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109F" w14:textId="56EEE633" w:rsidR="00912F07" w:rsidRPr="00967748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967748">
        <w:rPr>
          <w:b/>
          <w:color w:val="538135" w:themeColor="accent6" w:themeShade="BF"/>
          <w:sz w:val="28"/>
          <w:szCs w:val="28"/>
        </w:rPr>
        <w:t>CSU’s AUCC Categor</w:t>
      </w:r>
      <w:r w:rsidR="00A36CA8" w:rsidRPr="00967748">
        <w:rPr>
          <w:b/>
          <w:color w:val="538135" w:themeColor="accent6" w:themeShade="BF"/>
          <w:sz w:val="28"/>
          <w:szCs w:val="28"/>
        </w:rPr>
        <w:t>y</w:t>
      </w:r>
      <w:r w:rsidRPr="00967748">
        <w:rPr>
          <w:b/>
          <w:color w:val="538135" w:themeColor="accent6" w:themeShade="BF"/>
          <w:sz w:val="28"/>
          <w:szCs w:val="28"/>
        </w:rPr>
        <w:t xml:space="preserve"> </w:t>
      </w:r>
      <w:r w:rsidR="004C6EB6" w:rsidRPr="00967748">
        <w:rPr>
          <w:b/>
          <w:color w:val="538135" w:themeColor="accent6" w:themeShade="BF"/>
          <w:sz w:val="28"/>
          <w:szCs w:val="28"/>
        </w:rPr>
        <w:t>1A</w:t>
      </w:r>
      <w:r w:rsidR="00D4362D" w:rsidRPr="00967748">
        <w:rPr>
          <w:b/>
          <w:color w:val="538135" w:themeColor="accent6" w:themeShade="BF"/>
          <w:sz w:val="28"/>
          <w:szCs w:val="28"/>
        </w:rPr>
        <w:t xml:space="preserve">: </w:t>
      </w:r>
      <w:r w:rsidR="004C6EB6" w:rsidRPr="00967748">
        <w:rPr>
          <w:b/>
          <w:color w:val="538135" w:themeColor="accent6" w:themeShade="BF"/>
          <w:sz w:val="28"/>
          <w:szCs w:val="28"/>
        </w:rPr>
        <w:t>Intermediate Writing</w:t>
      </w:r>
    </w:p>
    <w:p w14:paraId="7A3C4B18" w14:textId="00C9B824" w:rsidR="008F32A4" w:rsidRPr="00967748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1F4E79" w:themeColor="accent1" w:themeShade="80"/>
          <w:sz w:val="28"/>
          <w:szCs w:val="24"/>
        </w:rPr>
      </w:pPr>
      <w:r w:rsidRPr="00967748">
        <w:rPr>
          <w:b/>
          <w:color w:val="1F4E79" w:themeColor="accent1" w:themeShade="80"/>
          <w:sz w:val="28"/>
          <w:szCs w:val="24"/>
        </w:rPr>
        <w:t xml:space="preserve">GT Pathways </w:t>
      </w:r>
      <w:r w:rsidR="00AB6284" w:rsidRPr="00967748">
        <w:rPr>
          <w:b/>
          <w:color w:val="1F4E79" w:themeColor="accent1" w:themeShade="80"/>
          <w:sz w:val="28"/>
          <w:szCs w:val="24"/>
        </w:rPr>
        <w:t>Written Communication</w:t>
      </w:r>
      <w:r w:rsidRPr="00967748">
        <w:rPr>
          <w:b/>
          <w:color w:val="1F4E79" w:themeColor="accent1" w:themeShade="80"/>
          <w:sz w:val="28"/>
          <w:szCs w:val="24"/>
        </w:rPr>
        <w:t xml:space="preserve"> </w:t>
      </w:r>
      <w:r w:rsidR="00310514" w:rsidRPr="00967748">
        <w:rPr>
          <w:b/>
          <w:color w:val="1F4E79" w:themeColor="accent1" w:themeShade="80"/>
          <w:sz w:val="28"/>
          <w:szCs w:val="24"/>
        </w:rPr>
        <w:t>(</w:t>
      </w:r>
      <w:r w:rsidR="00AB6284" w:rsidRPr="00967748">
        <w:rPr>
          <w:b/>
          <w:color w:val="1F4E79" w:themeColor="accent1" w:themeShade="80"/>
          <w:sz w:val="28"/>
          <w:szCs w:val="24"/>
        </w:rPr>
        <w:t>CO2</w:t>
      </w:r>
      <w:r w:rsidRPr="00967748">
        <w:rPr>
          <w:b/>
          <w:color w:val="1F4E79" w:themeColor="accent1" w:themeShade="80"/>
          <w:sz w:val="28"/>
          <w:szCs w:val="24"/>
        </w:rPr>
        <w:t>)</w:t>
      </w:r>
    </w:p>
    <w:p w14:paraId="7619CD95" w14:textId="380E1AC9" w:rsidR="004238EA" w:rsidRPr="00967748" w:rsidRDefault="00875B01" w:rsidP="008F32A4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0"/>
          <w:szCs w:val="28"/>
        </w:rPr>
      </w:pPr>
      <w:r w:rsidRPr="00967748">
        <w:rPr>
          <w:color w:val="538135" w:themeColor="accent6" w:themeShade="BF"/>
          <w:sz w:val="28"/>
          <w:szCs w:val="28"/>
        </w:rPr>
        <w:t xml:space="preserve">     </w:t>
      </w:r>
    </w:p>
    <w:p w14:paraId="6892EE63" w14:textId="35C8CC43" w:rsidR="00582342" w:rsidRDefault="00582342" w:rsidP="008F32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szCs w:val="20"/>
          <w:u w:val="single"/>
        </w:rPr>
        <w:t>Note</w:t>
      </w:r>
      <w:r w:rsidR="001F5D8F" w:rsidRPr="00967748">
        <w:rPr>
          <w:szCs w:val="20"/>
        </w:rPr>
        <w:t xml:space="preserve">:  </w:t>
      </w:r>
      <w:r w:rsidR="006C6941">
        <w:rPr>
          <w:szCs w:val="20"/>
        </w:rPr>
        <w:t>Utilize t</w:t>
      </w:r>
      <w:r w:rsidR="006C6941" w:rsidRPr="00254A8C">
        <w:rPr>
          <w:rFonts w:ascii="Times New Roman" w:hAnsi="Times New Roman" w:cs="Times New Roman"/>
          <w:sz w:val="20"/>
          <w:szCs w:val="20"/>
        </w:rPr>
        <w:t>his help document for all AUCC and GT Pathways proposals submitted in CIM prior to August 2019.</w:t>
      </w:r>
    </w:p>
    <w:p w14:paraId="735107AB" w14:textId="77777777" w:rsidR="006C6941" w:rsidRPr="00967748" w:rsidRDefault="006C6941" w:rsidP="008F32A4">
      <w:pPr>
        <w:widowControl w:val="0"/>
        <w:autoSpaceDE w:val="0"/>
        <w:autoSpaceDN w:val="0"/>
        <w:adjustRightInd w:val="0"/>
        <w:spacing w:after="0"/>
        <w:rPr>
          <w:szCs w:val="20"/>
          <w:u w:val="single"/>
        </w:rPr>
      </w:pPr>
    </w:p>
    <w:p w14:paraId="10266099" w14:textId="1BC82728" w:rsidR="001C3B0D" w:rsidRPr="00967748" w:rsidRDefault="001C3B0D" w:rsidP="008F32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u w:val="single"/>
        </w:rPr>
      </w:pPr>
      <w:r w:rsidRPr="00967748">
        <w:rPr>
          <w:szCs w:val="20"/>
          <w:u w:val="single"/>
        </w:rPr>
        <w:t>AUCC and Guaranteed Transfer (GT) Pathways Course (Re</w:t>
      </w:r>
      <w:proofErr w:type="gramStart"/>
      <w:r w:rsidRPr="00967748">
        <w:rPr>
          <w:szCs w:val="20"/>
          <w:u w:val="single"/>
        </w:rPr>
        <w:t>)submission</w:t>
      </w:r>
      <w:proofErr w:type="gramEnd"/>
      <w:r w:rsidRPr="00967748">
        <w:rPr>
          <w:szCs w:val="20"/>
          <w:u w:val="single"/>
        </w:rPr>
        <w:t xml:space="preserve"> Process</w:t>
      </w:r>
    </w:p>
    <w:p w14:paraId="3FE0E0F0" w14:textId="6B089BAB" w:rsidR="001C3B0D" w:rsidRPr="00967748" w:rsidRDefault="001C3B0D" w:rsidP="002D16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b/>
          <w:sz w:val="20"/>
          <w:szCs w:val="20"/>
        </w:rPr>
        <w:t>CIM course proposal:</w:t>
      </w:r>
      <w:r w:rsidRPr="00967748">
        <w:rPr>
          <w:rFonts w:ascii="Times New Roman" w:hAnsi="Times New Roman" w:cs="Times New Roman"/>
          <w:sz w:val="20"/>
          <w:szCs w:val="20"/>
        </w:rPr>
        <w:t xml:space="preserve">  Submit through the </w:t>
      </w:r>
      <w:hyperlink r:id="rId8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CIM-Courses website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– detailed </w:t>
      </w:r>
      <w:r w:rsidR="009376C8" w:rsidRPr="00967748">
        <w:rPr>
          <w:rFonts w:ascii="Times New Roman" w:hAnsi="Times New Roman" w:cs="Times New Roman"/>
          <w:sz w:val="20"/>
          <w:szCs w:val="20"/>
        </w:rPr>
        <w:t xml:space="preserve">CIM forms </w:t>
      </w:r>
      <w:r w:rsidRPr="00967748">
        <w:rPr>
          <w:rFonts w:ascii="Times New Roman" w:hAnsi="Times New Roman" w:cs="Times New Roman"/>
          <w:sz w:val="20"/>
          <w:szCs w:val="20"/>
        </w:rPr>
        <w:t xml:space="preserve">instructions below. </w:t>
      </w:r>
    </w:p>
    <w:p w14:paraId="06CE3615" w14:textId="72D291C1" w:rsidR="001C3B0D" w:rsidRPr="00967748" w:rsidRDefault="001C3B0D" w:rsidP="002D16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967748">
        <w:rPr>
          <w:rFonts w:ascii="Times New Roman" w:hAnsi="Times New Roman" w:cs="Times New Roman"/>
          <w:b/>
          <w:sz w:val="20"/>
          <w:szCs w:val="20"/>
        </w:rPr>
        <w:t>Course Syllabus</w:t>
      </w:r>
      <w:r w:rsidR="00270B93" w:rsidRPr="00967748">
        <w:rPr>
          <w:rFonts w:ascii="Times New Roman" w:hAnsi="Times New Roman" w:cs="Times New Roman"/>
          <w:b/>
          <w:sz w:val="20"/>
          <w:szCs w:val="20"/>
        </w:rPr>
        <w:t xml:space="preserve"> Template</w:t>
      </w:r>
      <w:r w:rsidR="009376C8" w:rsidRPr="00967748">
        <w:rPr>
          <w:rFonts w:ascii="Times New Roman" w:hAnsi="Times New Roman" w:cs="Times New Roman"/>
          <w:sz w:val="20"/>
          <w:szCs w:val="20"/>
        </w:rPr>
        <w:t xml:space="preserve"> </w:t>
      </w:r>
      <w:r w:rsidR="004A353A" w:rsidRPr="00967748">
        <w:rPr>
          <w:rFonts w:ascii="Times New Roman" w:hAnsi="Times New Roman" w:cs="Times New Roman"/>
          <w:sz w:val="20"/>
          <w:szCs w:val="20"/>
        </w:rPr>
        <w:t xml:space="preserve">that includes the required CDHE language as outlined below. </w:t>
      </w:r>
    </w:p>
    <w:p w14:paraId="2FFD778E" w14:textId="77777777" w:rsidR="001C3B0D" w:rsidRPr="00967748" w:rsidRDefault="001C3B0D" w:rsidP="002D16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967748">
        <w:rPr>
          <w:rFonts w:ascii="Times New Roman" w:hAnsi="Times New Roman" w:cs="Times New Roman"/>
          <w:b/>
          <w:sz w:val="20"/>
          <w:szCs w:val="20"/>
        </w:rPr>
        <w:t>CDHE GT Pathways Course Submittal Form &amp; Institution Verification</w:t>
      </w:r>
      <w:r w:rsidRPr="00967748">
        <w:rPr>
          <w:rFonts w:ascii="Times New Roman" w:hAnsi="Times New Roman" w:cs="Times New Roman"/>
          <w:sz w:val="20"/>
          <w:szCs w:val="20"/>
        </w:rPr>
        <w:t>.</w:t>
      </w:r>
    </w:p>
    <w:p w14:paraId="29E057B5" w14:textId="627BA365" w:rsidR="001C3B0D" w:rsidRPr="00967748" w:rsidRDefault="001C3B0D" w:rsidP="002D16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Submit the course proposal with the attachments through the regular CIM workflow to </w:t>
      </w:r>
      <w:proofErr w:type="gramStart"/>
      <w:r w:rsidRPr="00967748">
        <w:rPr>
          <w:rFonts w:ascii="Times New Roman" w:hAnsi="Times New Roman" w:cs="Times New Roman"/>
          <w:sz w:val="20"/>
          <w:szCs w:val="20"/>
        </w:rPr>
        <w:t>be reviewed</w:t>
      </w:r>
      <w:proofErr w:type="gramEnd"/>
      <w:r w:rsidRPr="00967748">
        <w:rPr>
          <w:rFonts w:ascii="Times New Roman" w:hAnsi="Times New Roman" w:cs="Times New Roman"/>
          <w:sz w:val="20"/>
          <w:szCs w:val="20"/>
        </w:rPr>
        <w:t xml:space="preserve"> by your college curriculum committee and the University Curriculum Committee (UCC). Once approved by the UCC and Faculty Council, the Provost’s Office will submit the resubmission paperwork to the CDHE. </w:t>
      </w:r>
    </w:p>
    <w:p w14:paraId="3C383CE6" w14:textId="77777777" w:rsidR="00454244" w:rsidRPr="00967748" w:rsidRDefault="00454244" w:rsidP="00454244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4E388858" w14:textId="3F0B1C3F" w:rsidR="001C3B0D" w:rsidRPr="00967748" w:rsidRDefault="001C3B0D" w:rsidP="002D16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b/>
          <w:sz w:val="20"/>
          <w:szCs w:val="20"/>
        </w:rPr>
        <w:t>Course</w:t>
      </w:r>
      <w:r w:rsidR="00D54E32">
        <w:rPr>
          <w:rFonts w:ascii="Times New Roman" w:hAnsi="Times New Roman" w:cs="Times New Roman"/>
          <w:b/>
          <w:sz w:val="20"/>
          <w:szCs w:val="20"/>
        </w:rPr>
        <w:t xml:space="preserve"> Syllabus</w:t>
      </w:r>
      <w:r w:rsidRPr="009677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0B93" w:rsidRPr="00967748">
        <w:rPr>
          <w:rFonts w:ascii="Times New Roman" w:hAnsi="Times New Roman" w:cs="Times New Roman"/>
          <w:b/>
          <w:sz w:val="20"/>
          <w:szCs w:val="20"/>
        </w:rPr>
        <w:t>Template</w:t>
      </w:r>
      <w:r w:rsidRPr="00967748">
        <w:rPr>
          <w:rFonts w:ascii="Times New Roman" w:hAnsi="Times New Roman" w:cs="Times New Roman"/>
          <w:b/>
          <w:sz w:val="20"/>
          <w:szCs w:val="20"/>
        </w:rPr>
        <w:t>:</w:t>
      </w:r>
      <w:r w:rsidRPr="00967748">
        <w:rPr>
          <w:rFonts w:ascii="Times New Roman" w:hAnsi="Times New Roman" w:cs="Times New Roman"/>
          <w:sz w:val="20"/>
          <w:szCs w:val="20"/>
        </w:rPr>
        <w:t xml:space="preserve">  Create a syllabus</w:t>
      </w:r>
      <w:r w:rsidR="00270B93" w:rsidRPr="00967748">
        <w:rPr>
          <w:rFonts w:ascii="Times New Roman" w:hAnsi="Times New Roman" w:cs="Times New Roman"/>
          <w:sz w:val="20"/>
          <w:szCs w:val="20"/>
        </w:rPr>
        <w:t xml:space="preserve"> template</w:t>
      </w:r>
      <w:r w:rsidRPr="00967748">
        <w:rPr>
          <w:rFonts w:ascii="Times New Roman" w:hAnsi="Times New Roman" w:cs="Times New Roman"/>
          <w:sz w:val="20"/>
          <w:szCs w:val="20"/>
        </w:rPr>
        <w:t xml:space="preserve"> for the course that includes the </w:t>
      </w:r>
      <w:r w:rsidR="004A353A" w:rsidRPr="00967748">
        <w:rPr>
          <w:rFonts w:ascii="Times New Roman" w:hAnsi="Times New Roman" w:cs="Times New Roman"/>
          <w:sz w:val="20"/>
          <w:szCs w:val="20"/>
        </w:rPr>
        <w:t>SLOs, Content Criteria, and the required GT Pathways designation statement</w:t>
      </w:r>
      <w:r w:rsidR="00FF218F" w:rsidRPr="00967748">
        <w:rPr>
          <w:rFonts w:ascii="Times New Roman" w:hAnsi="Times New Roman" w:cs="Times New Roman"/>
          <w:sz w:val="20"/>
          <w:szCs w:val="20"/>
        </w:rPr>
        <w:t xml:space="preserve">:  </w:t>
      </w:r>
      <w:r w:rsidR="00FF218F" w:rsidRPr="00967748">
        <w:rPr>
          <w:rFonts w:ascii="Times New Roman" w:eastAsia="Times New Roman" w:hAnsi="Times New Roman" w:cs="Times New Roman"/>
          <w:sz w:val="19"/>
          <w:szCs w:val="19"/>
        </w:rPr>
        <w:t xml:space="preserve">The Colorado Commission on Higher Education has approved </w:t>
      </w:r>
      <w:r w:rsidR="00FF218F" w:rsidRPr="00967748">
        <w:rPr>
          <w:rFonts w:ascii="Times New Roman" w:eastAsia="Times New Roman" w:hAnsi="Times New Roman" w:cs="Times New Roman"/>
          <w:color w:val="C00000"/>
          <w:sz w:val="19"/>
          <w:szCs w:val="19"/>
        </w:rPr>
        <w:t>XXXX ####</w:t>
      </w:r>
      <w:r w:rsidR="00FF218F" w:rsidRPr="00967748"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 </w:t>
      </w:r>
      <w:r w:rsidR="00FF218F" w:rsidRPr="00967748">
        <w:rPr>
          <w:rFonts w:ascii="Times New Roman" w:eastAsia="Times New Roman" w:hAnsi="Times New Roman" w:cs="Times New Roman"/>
          <w:sz w:val="19"/>
          <w:szCs w:val="19"/>
        </w:rPr>
        <w:t xml:space="preserve">for inclusion in the Guaranteed Transfer (GT) Pathways program in the </w:t>
      </w:r>
      <w:r w:rsidR="00FF218F" w:rsidRPr="00755F1D">
        <w:rPr>
          <w:rFonts w:ascii="Times New Roman" w:eastAsia="Times New Roman" w:hAnsi="Times New Roman" w:cs="Times New Roman"/>
          <w:b/>
          <w:sz w:val="19"/>
          <w:szCs w:val="19"/>
        </w:rPr>
        <w:t>GT-</w:t>
      </w:r>
      <w:r w:rsidR="001F3F4B" w:rsidRPr="00755F1D">
        <w:rPr>
          <w:rFonts w:ascii="Times New Roman" w:eastAsia="Times New Roman" w:hAnsi="Times New Roman" w:cs="Times New Roman"/>
          <w:b/>
          <w:sz w:val="19"/>
          <w:szCs w:val="19"/>
        </w:rPr>
        <w:t>CO2</w:t>
      </w:r>
      <w:r w:rsidR="00FF218F" w:rsidRPr="00755F1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FF218F" w:rsidRPr="00967748">
        <w:rPr>
          <w:rFonts w:ascii="Times New Roman" w:eastAsia="Times New Roman" w:hAnsi="Times New Roman" w:cs="Times New Roman"/>
          <w:sz w:val="19"/>
          <w:szCs w:val="19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9" w:history="1">
        <w:r w:rsidR="00FF218F" w:rsidRPr="00967748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http://highered.colorado.gov/academics/transfers/gtpathways/curriculum.html</w:t>
        </w:r>
      </w:hyperlink>
      <w:r w:rsidR="00FF218F" w:rsidRPr="00967748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 w:rsidR="004A353A" w:rsidRPr="009677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B9671B" w14:textId="77777777" w:rsidR="00454244" w:rsidRPr="00967748" w:rsidRDefault="00454244" w:rsidP="0045424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F9EF5FC" w14:textId="63D71A53" w:rsidR="002A443F" w:rsidRPr="00967748" w:rsidRDefault="001C3B0D" w:rsidP="002D16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b/>
          <w:sz w:val="20"/>
          <w:szCs w:val="20"/>
        </w:rPr>
        <w:t>CDHE GT Pathways Course Submittal Form &amp; Institutional Verification</w:t>
      </w:r>
      <w:r w:rsidR="00086156" w:rsidRPr="00967748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0" w:history="1">
        <w:r w:rsidR="00086156" w:rsidRPr="00E0512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(</w:t>
        </w:r>
        <w:r w:rsidR="00086156" w:rsidRPr="0096774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Link to Submittal Form</w:t>
        </w:r>
        <w:r w:rsidR="00086156" w:rsidRPr="00E0512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)</w:t>
        </w:r>
      </w:hyperlink>
      <w:r w:rsidR="002A443F" w:rsidRPr="00967748">
        <w:rPr>
          <w:rFonts w:ascii="Times New Roman" w:hAnsi="Times New Roman" w:cs="Times New Roman"/>
          <w:b/>
          <w:sz w:val="20"/>
          <w:szCs w:val="20"/>
        </w:rPr>
        <w:t>:</w:t>
      </w:r>
    </w:p>
    <w:p w14:paraId="703A9E70" w14:textId="13C9DCFE" w:rsidR="001C3B0D" w:rsidRPr="00967748" w:rsidRDefault="001C3B0D" w:rsidP="0045424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Complete each section (I-IV). In Section IV, explain how your unit will ensure that the required GT Pathways information will be included on </w:t>
      </w:r>
      <w:r w:rsidRPr="00967748">
        <w:rPr>
          <w:rFonts w:ascii="Times New Roman" w:hAnsi="Times New Roman" w:cs="Times New Roman"/>
          <w:color w:val="C00000"/>
          <w:sz w:val="20"/>
          <w:szCs w:val="20"/>
          <w:u w:val="single"/>
        </w:rPr>
        <w:t>each syllabus for every section of the course</w:t>
      </w:r>
      <w:r w:rsidRPr="00967748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967748">
        <w:rPr>
          <w:rFonts w:ascii="Times New Roman" w:hAnsi="Times New Roman" w:cs="Times New Roman"/>
          <w:sz w:val="20"/>
          <w:szCs w:val="20"/>
        </w:rPr>
        <w:t xml:space="preserve">and how this </w:t>
      </w:r>
      <w:proofErr w:type="gramStart"/>
      <w:r w:rsidRPr="00967748">
        <w:rPr>
          <w:rFonts w:ascii="Times New Roman" w:hAnsi="Times New Roman" w:cs="Times New Roman"/>
          <w:sz w:val="20"/>
          <w:szCs w:val="20"/>
        </w:rPr>
        <w:t>will be regularly communicated</w:t>
      </w:r>
      <w:proofErr w:type="gramEnd"/>
      <w:r w:rsidRPr="00967748">
        <w:rPr>
          <w:rFonts w:ascii="Times New Roman" w:hAnsi="Times New Roman" w:cs="Times New Roman"/>
          <w:sz w:val="20"/>
          <w:szCs w:val="20"/>
        </w:rPr>
        <w:t xml:space="preserve"> to teaching faculty.  Section V ‘Institutional Verification’ </w:t>
      </w:r>
      <w:proofErr w:type="gramStart"/>
      <w:r w:rsidRPr="00967748">
        <w:rPr>
          <w:rFonts w:ascii="Times New Roman" w:hAnsi="Times New Roman" w:cs="Times New Roman"/>
          <w:sz w:val="20"/>
          <w:szCs w:val="20"/>
        </w:rPr>
        <w:t>will be completed</w:t>
      </w:r>
      <w:proofErr w:type="gramEnd"/>
      <w:r w:rsidRPr="00967748">
        <w:rPr>
          <w:rFonts w:ascii="Times New Roman" w:hAnsi="Times New Roman" w:cs="Times New Roman"/>
          <w:sz w:val="20"/>
          <w:szCs w:val="20"/>
        </w:rPr>
        <w:t xml:space="preserve"> by the Provost’s Office after UCC review.</w:t>
      </w:r>
    </w:p>
    <w:p w14:paraId="13DD1AD0" w14:textId="77777777" w:rsidR="001C3B0D" w:rsidRPr="00967748" w:rsidRDefault="001C3B0D" w:rsidP="001C3B0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45A553C" w14:textId="6E5AB03F" w:rsidR="001C3B0D" w:rsidRPr="00296999" w:rsidRDefault="001C3B0D" w:rsidP="001C3B0D">
      <w:pPr>
        <w:tabs>
          <w:tab w:val="left" w:pos="4070"/>
        </w:tabs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Additional GT Pathways information is available on the Curriculum &amp; Catalog website: </w:t>
      </w:r>
      <w:hyperlink r:id="rId11" w:history="1">
        <w:r w:rsidR="001F5D8F"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https://curriculum.colostate.edu/aucc</w:t>
        </w:r>
      </w:hyperlink>
      <w:r w:rsidR="001F5D8F" w:rsidRPr="00967748">
        <w:rPr>
          <w:rFonts w:ascii="Times New Roman" w:hAnsi="Times New Roman" w:cs="Times New Roman"/>
          <w:sz w:val="20"/>
          <w:szCs w:val="20"/>
        </w:rPr>
        <w:t xml:space="preserve">. </w:t>
      </w:r>
      <w:r w:rsidRPr="00967748">
        <w:rPr>
          <w:rFonts w:ascii="Times New Roman" w:hAnsi="Times New Roman" w:cs="Times New Roman"/>
          <w:sz w:val="20"/>
          <w:szCs w:val="20"/>
        </w:rPr>
        <w:t xml:space="preserve">Contact your </w:t>
      </w:r>
      <w:hyperlink r:id="rId12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UCC Representative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or the </w:t>
      </w:r>
      <w:hyperlink r:id="rId13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Curriculum &amp; Catalog Unit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at </w:t>
      </w:r>
      <w:hyperlink r:id="rId14" w:history="1">
        <w:r w:rsidR="00CD5A16"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curriculum@colostate.edu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with questions/concerns about the</w:t>
      </w:r>
      <w:r w:rsidR="001F5D8F" w:rsidRPr="00967748">
        <w:rPr>
          <w:rFonts w:ascii="Times New Roman" w:hAnsi="Times New Roman" w:cs="Times New Roman"/>
          <w:sz w:val="20"/>
          <w:szCs w:val="20"/>
        </w:rPr>
        <w:t xml:space="preserve"> AUCC and</w:t>
      </w:r>
      <w:r w:rsidRPr="00967748">
        <w:rPr>
          <w:rFonts w:ascii="Times New Roman" w:hAnsi="Times New Roman" w:cs="Times New Roman"/>
          <w:sz w:val="20"/>
          <w:szCs w:val="20"/>
        </w:rPr>
        <w:t xml:space="preserve"> GT Pathways (re)submission process.</w:t>
      </w:r>
      <w:r w:rsidRPr="002969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5598C2" w14:textId="77777777" w:rsidR="00270B93" w:rsidRPr="00296999" w:rsidRDefault="00270B93" w:rsidP="00270B93">
      <w:pPr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  <w:u w:val="single"/>
        </w:rPr>
        <w:t>CIM COURSE PROPOSAL</w:t>
      </w:r>
      <w:r w:rsidRPr="00296999">
        <w:rPr>
          <w:rFonts w:ascii="Times New Roman" w:hAnsi="Times New Roman" w:cs="Times New Roman"/>
          <w:b/>
          <w:sz w:val="20"/>
          <w:szCs w:val="20"/>
        </w:rPr>
        <w:t>:</w:t>
      </w:r>
    </w:p>
    <w:p w14:paraId="0ED1FEC8" w14:textId="77777777" w:rsidR="00270B93" w:rsidRPr="00296999" w:rsidRDefault="00270B93" w:rsidP="002D16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For the </w:t>
      </w:r>
      <w:r w:rsidRPr="00296999">
        <w:rPr>
          <w:rFonts w:ascii="Times New Roman" w:hAnsi="Times New Roman" w:cs="Times New Roman"/>
          <w:b/>
          <w:sz w:val="20"/>
          <w:szCs w:val="20"/>
        </w:rPr>
        <w:t>Proposed Changes field</w:t>
      </w:r>
      <w:r w:rsidRPr="00296999">
        <w:rPr>
          <w:rFonts w:ascii="Times New Roman" w:hAnsi="Times New Roman" w:cs="Times New Roman"/>
          <w:sz w:val="20"/>
          <w:szCs w:val="20"/>
        </w:rPr>
        <w:t xml:space="preserve"> at the top of the CIM course proposal, click “Major”.  Every field in red outline is required.</w:t>
      </w:r>
    </w:p>
    <w:p w14:paraId="3249C1D0" w14:textId="6F149C7C" w:rsidR="00270B93" w:rsidRPr="00277679" w:rsidRDefault="00296999" w:rsidP="002D1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Pr="00E31C7A">
        <w:rPr>
          <w:rFonts w:ascii="Times New Roman" w:hAnsi="Times New Roman" w:cs="Times New Roman"/>
          <w:sz w:val="20"/>
          <w:szCs w:val="20"/>
        </w:rPr>
        <w:t>both EXISTING and NEW AUCC</w:t>
      </w:r>
      <w:r>
        <w:rPr>
          <w:rFonts w:ascii="Times New Roman" w:hAnsi="Times New Roman" w:cs="Times New Roman"/>
          <w:sz w:val="20"/>
          <w:szCs w:val="20"/>
        </w:rPr>
        <w:t xml:space="preserve"> course proposals, u</w:t>
      </w:r>
      <w:r w:rsidR="00270B93" w:rsidRPr="00296999">
        <w:rPr>
          <w:rFonts w:ascii="Times New Roman" w:hAnsi="Times New Roman" w:cs="Times New Roman"/>
          <w:sz w:val="20"/>
          <w:szCs w:val="20"/>
        </w:rPr>
        <w:t xml:space="preserve">nder the </w:t>
      </w:r>
      <w:r w:rsidR="00270B93" w:rsidRPr="00296999">
        <w:rPr>
          <w:rFonts w:ascii="Times New Roman" w:hAnsi="Times New Roman" w:cs="Times New Roman"/>
          <w:b/>
          <w:sz w:val="20"/>
          <w:szCs w:val="20"/>
        </w:rPr>
        <w:t>AUCC section</w:t>
      </w:r>
      <w:r w:rsidR="006969E8">
        <w:rPr>
          <w:rFonts w:ascii="Times New Roman" w:hAnsi="Times New Roman" w:cs="Times New Roman"/>
          <w:sz w:val="20"/>
          <w:szCs w:val="20"/>
        </w:rPr>
        <w:t xml:space="preserve">, respond to the prompt listed below rather </w:t>
      </w:r>
      <w:r w:rsidR="006969E8" w:rsidRPr="00277679">
        <w:rPr>
          <w:rFonts w:ascii="Times New Roman" w:hAnsi="Times New Roman" w:cs="Times New Roman"/>
          <w:sz w:val="20"/>
          <w:szCs w:val="20"/>
        </w:rPr>
        <w:t>than the text currently on the CIM form</w:t>
      </w:r>
      <w:r w:rsidR="00270B93" w:rsidRPr="00277679">
        <w:rPr>
          <w:rFonts w:ascii="Times New Roman" w:hAnsi="Times New Roman" w:cs="Times New Roman"/>
          <w:sz w:val="20"/>
          <w:szCs w:val="20"/>
        </w:rPr>
        <w:t>:</w:t>
      </w:r>
      <w:r w:rsidR="004A353A" w:rsidRPr="002776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202F07" w14:textId="77777777" w:rsidR="00B36F04" w:rsidRPr="00277679" w:rsidRDefault="005A4E8E" w:rsidP="006529F3">
      <w:pPr>
        <w:ind w:left="1440"/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  <w:r w:rsidRPr="00277679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>Explain how this course will build a foundation of both content knowledge (Content Criteria) and transferable skills (Core Student Learning Outcomes) relevant to this AUCC category.</w:t>
      </w:r>
      <w:r w:rsidR="003136FA" w:rsidRPr="00277679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For example, how will the course explore/introduce/utilize methods central to the field of study, intellectual processes, readings that reinforce both skills and content, and/or assignments that require reflection and some level of application.</w:t>
      </w:r>
      <w:r w:rsidR="008B5F72" w:rsidRPr="00277679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  </w:t>
      </w:r>
    </w:p>
    <w:p w14:paraId="326320BA" w14:textId="0D48D3D9" w:rsidR="00DB1738" w:rsidRDefault="00AB6284" w:rsidP="00B36F04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884E19C" wp14:editId="29B42CA1">
            <wp:extent cx="5260315" cy="2956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211" cy="295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6D20" w14:textId="32A0D622" w:rsidR="00DB1738" w:rsidRDefault="0023032E" w:rsidP="006969E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5F439464" wp14:editId="6807D708">
            <wp:extent cx="6385544" cy="41769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7080" cy="4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79CF" w14:textId="77777777" w:rsidR="00EF7B7B" w:rsidRPr="007B6BA5" w:rsidRDefault="00EF7B7B" w:rsidP="006969E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FDA2575" w14:textId="3A6CDBCA" w:rsidR="00FE0DFE" w:rsidRPr="00496C12" w:rsidRDefault="00CD6667" w:rsidP="00625857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96C12">
        <w:rPr>
          <w:rFonts w:ascii="Times New Roman" w:hAnsi="Times New Roman" w:cs="Times New Roman"/>
          <w:sz w:val="20"/>
          <w:szCs w:val="20"/>
        </w:rPr>
        <w:t xml:space="preserve">Under the </w:t>
      </w:r>
      <w:r w:rsidRPr="00496C12">
        <w:rPr>
          <w:rFonts w:ascii="Times New Roman" w:hAnsi="Times New Roman" w:cs="Times New Roman"/>
          <w:b/>
          <w:sz w:val="20"/>
          <w:szCs w:val="20"/>
        </w:rPr>
        <w:t>Course Learning Objectives field</w:t>
      </w:r>
      <w:r w:rsidRPr="00496C12">
        <w:rPr>
          <w:rFonts w:ascii="Times New Roman" w:hAnsi="Times New Roman" w:cs="Times New Roman"/>
          <w:sz w:val="20"/>
          <w:szCs w:val="20"/>
        </w:rPr>
        <w:t xml:space="preserve">, </w:t>
      </w:r>
      <w:r w:rsidR="00763B3D" w:rsidRPr="00496C12">
        <w:rPr>
          <w:rFonts w:ascii="Times New Roman" w:hAnsi="Times New Roman" w:cs="Times New Roman"/>
          <w:sz w:val="20"/>
          <w:szCs w:val="20"/>
        </w:rPr>
        <w:t xml:space="preserve">copy and paste the Core Student Learning Outcomes listed in the chart </w:t>
      </w:r>
      <w:r w:rsidR="00496C12" w:rsidRPr="00496C12">
        <w:rPr>
          <w:rFonts w:ascii="Times New Roman" w:hAnsi="Times New Roman" w:cs="Times New Roman"/>
          <w:sz w:val="20"/>
          <w:szCs w:val="20"/>
        </w:rPr>
        <w:t>on page 3 of this document</w:t>
      </w:r>
      <w:r w:rsidR="00763B3D" w:rsidRPr="00496C12">
        <w:rPr>
          <w:rFonts w:ascii="Times New Roman" w:hAnsi="Times New Roman" w:cs="Times New Roman"/>
          <w:sz w:val="20"/>
          <w:szCs w:val="20"/>
        </w:rPr>
        <w:t xml:space="preserve"> verbatim</w:t>
      </w:r>
      <w:r w:rsidR="009B2C0F" w:rsidRPr="00496C12">
        <w:rPr>
          <w:rFonts w:ascii="Times New Roman" w:hAnsi="Times New Roman" w:cs="Times New Roman"/>
          <w:sz w:val="20"/>
          <w:szCs w:val="20"/>
        </w:rPr>
        <w:t xml:space="preserve">. </w:t>
      </w:r>
      <w:r w:rsidR="00763B3D" w:rsidRPr="00496C12">
        <w:rPr>
          <w:rFonts w:ascii="Times New Roman" w:hAnsi="Times New Roman" w:cs="Times New Roman"/>
          <w:sz w:val="20"/>
          <w:szCs w:val="20"/>
        </w:rPr>
        <w:t xml:space="preserve">The formatting on this field </w:t>
      </w:r>
      <w:proofErr w:type="gramStart"/>
      <w:r w:rsidR="00763B3D" w:rsidRPr="00496C12">
        <w:rPr>
          <w:rFonts w:ascii="Times New Roman" w:hAnsi="Times New Roman" w:cs="Times New Roman"/>
          <w:sz w:val="20"/>
          <w:szCs w:val="20"/>
        </w:rPr>
        <w:t>will be standardized</w:t>
      </w:r>
      <w:proofErr w:type="gramEnd"/>
      <w:r w:rsidR="00763B3D" w:rsidRPr="00496C12">
        <w:rPr>
          <w:rFonts w:ascii="Times New Roman" w:hAnsi="Times New Roman" w:cs="Times New Roman"/>
          <w:sz w:val="20"/>
          <w:szCs w:val="20"/>
        </w:rPr>
        <w:t xml:space="preserve"> by the Curriculum &amp; Catalog Unit, so do not worry if your SLOs are not formatted perfectly.</w:t>
      </w:r>
    </w:p>
    <w:p w14:paraId="23970C07" w14:textId="77777777" w:rsidR="00625857" w:rsidRPr="00625857" w:rsidRDefault="00625857" w:rsidP="00625857">
      <w:pPr>
        <w:pStyle w:val="ListParagrap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DC7E5E5" w14:textId="104E9EC7" w:rsidR="00CD6667" w:rsidRPr="00DB1738" w:rsidRDefault="00CD6667" w:rsidP="00CD6667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31C7A">
        <w:rPr>
          <w:rFonts w:ascii="Times New Roman" w:hAnsi="Times New Roman" w:cs="Times New Roman"/>
          <w:sz w:val="20"/>
          <w:szCs w:val="20"/>
        </w:rPr>
        <w:t xml:space="preserve">Complete the </w:t>
      </w:r>
      <w:r w:rsidRPr="00E31C7A">
        <w:rPr>
          <w:rFonts w:ascii="Times New Roman" w:hAnsi="Times New Roman" w:cs="Times New Roman"/>
          <w:b/>
          <w:sz w:val="20"/>
          <w:szCs w:val="20"/>
        </w:rPr>
        <w:t>Course Content field</w:t>
      </w:r>
      <w:r w:rsidR="005A7E95">
        <w:rPr>
          <w:rFonts w:ascii="Times New Roman" w:hAnsi="Times New Roman" w:cs="Times New Roman"/>
          <w:sz w:val="20"/>
          <w:szCs w:val="20"/>
        </w:rPr>
        <w:t xml:space="preserve"> by listing</w:t>
      </w:r>
      <w:r w:rsidR="00496C12">
        <w:rPr>
          <w:rFonts w:ascii="Times New Roman" w:hAnsi="Times New Roman" w:cs="Times New Roman"/>
          <w:sz w:val="20"/>
          <w:szCs w:val="20"/>
        </w:rPr>
        <w:t xml:space="preserve"> the appropriate Core Student Learning Outcome number in the first </w:t>
      </w:r>
      <w:r w:rsidRPr="00E31C7A">
        <w:rPr>
          <w:rFonts w:ascii="Times New Roman" w:hAnsi="Times New Roman" w:cs="Times New Roman"/>
          <w:sz w:val="20"/>
          <w:szCs w:val="20"/>
        </w:rPr>
        <w:t>column</w:t>
      </w:r>
      <w:r w:rsidR="0027378B">
        <w:rPr>
          <w:rFonts w:ascii="Times New Roman" w:hAnsi="Times New Roman" w:cs="Times New Roman"/>
          <w:sz w:val="20"/>
          <w:szCs w:val="20"/>
        </w:rPr>
        <w:t>. Y</w:t>
      </w:r>
      <w:r w:rsidR="005A7E95">
        <w:rPr>
          <w:rFonts w:ascii="Times New Roman" w:hAnsi="Times New Roman" w:cs="Times New Roman"/>
          <w:sz w:val="20"/>
          <w:szCs w:val="20"/>
        </w:rPr>
        <w:t>ou can list each CLO separately</w:t>
      </w:r>
      <w:r w:rsidR="0027378B">
        <w:rPr>
          <w:rFonts w:ascii="Times New Roman" w:hAnsi="Times New Roman" w:cs="Times New Roman"/>
          <w:sz w:val="20"/>
          <w:szCs w:val="20"/>
        </w:rPr>
        <w:t xml:space="preserve"> </w:t>
      </w:r>
      <w:r w:rsidR="005A7E95">
        <w:rPr>
          <w:rFonts w:ascii="Times New Roman" w:hAnsi="Times New Roman" w:cs="Times New Roman"/>
          <w:sz w:val="20"/>
          <w:szCs w:val="20"/>
        </w:rPr>
        <w:t>or you can list multiple CLOs on each row</w:t>
      </w:r>
      <w:r w:rsidR="0027378B">
        <w:rPr>
          <w:rFonts w:ascii="Times New Roman" w:hAnsi="Times New Roman" w:cs="Times New Roman"/>
          <w:sz w:val="20"/>
          <w:szCs w:val="20"/>
        </w:rPr>
        <w:t xml:space="preserve"> – whatever works best to </w:t>
      </w:r>
      <w:r w:rsidR="005A7E95">
        <w:rPr>
          <w:rFonts w:ascii="Times New Roman" w:hAnsi="Times New Roman" w:cs="Times New Roman"/>
          <w:sz w:val="20"/>
          <w:szCs w:val="20"/>
        </w:rPr>
        <w:t>correspond to the ‘Course Content/Topics’ column. S</w:t>
      </w:r>
      <w:r w:rsidRPr="00E31C7A">
        <w:rPr>
          <w:rFonts w:ascii="Times New Roman" w:hAnsi="Times New Roman" w:cs="Times New Roman"/>
          <w:sz w:val="20"/>
          <w:szCs w:val="20"/>
        </w:rPr>
        <w:t>ee CIM Help Bubble for detailed instructions. Click the green “+” button to add additional rows</w:t>
      </w:r>
      <w:r w:rsidR="0027378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F8E888" w14:textId="7A0C11AF" w:rsidR="00FE0DFE" w:rsidRDefault="00496C12" w:rsidP="00496C12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3C0F56BE" wp14:editId="764E011C">
            <wp:extent cx="6492240" cy="2126021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00082" cy="212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16D9E" w14:textId="77777777" w:rsidR="00FE0DFE" w:rsidRPr="00E31C7A" w:rsidRDefault="00FE0DFE">
      <w:pPr>
        <w:rPr>
          <w:rFonts w:ascii="Times New Roman" w:eastAsia="Times New Roman" w:hAnsi="Times New Roman" w:cs="Times New Roman"/>
          <w:u w:val="single"/>
        </w:rPr>
      </w:pPr>
    </w:p>
    <w:p w14:paraId="1FCB3EC2" w14:textId="77777777" w:rsidR="00FE0DFE" w:rsidRDefault="00FE0DFE">
      <w:pPr>
        <w:rPr>
          <w:rFonts w:ascii="Times New Roman" w:eastAsia="Times New Roman" w:hAnsi="Times New Roman" w:cs="Times New Roman"/>
          <w:b/>
          <w:u w:val="single"/>
        </w:rPr>
        <w:sectPr w:rsidR="00FE0DFE" w:rsidSect="00912F0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630" w:right="576" w:bottom="864" w:left="576" w:header="0" w:footer="0" w:gutter="0"/>
          <w:cols w:space="720"/>
          <w:docGrid w:linePitch="360"/>
        </w:sectPr>
      </w:pPr>
    </w:p>
    <w:p w14:paraId="5BC41A2B" w14:textId="6A0DAD90" w:rsidR="00AB6284" w:rsidRDefault="00AB6284" w:rsidP="00AB6284">
      <w:pPr>
        <w:widowControl w:val="0"/>
        <w:autoSpaceDE w:val="0"/>
        <w:autoSpaceDN w:val="0"/>
        <w:adjustRightInd w:val="0"/>
        <w:spacing w:after="0"/>
        <w:rPr>
          <w:color w:val="1F4E79" w:themeColor="accent1" w:themeShade="80"/>
          <w:sz w:val="28"/>
          <w:szCs w:val="24"/>
        </w:rPr>
      </w:pPr>
      <w:r w:rsidRPr="00D42D85">
        <w:rPr>
          <w:color w:val="538135" w:themeColor="accent6" w:themeShade="BF"/>
          <w:sz w:val="28"/>
          <w:szCs w:val="28"/>
        </w:rPr>
        <w:lastRenderedPageBreak/>
        <w:t xml:space="preserve">CSU’s </w:t>
      </w:r>
      <w:r>
        <w:rPr>
          <w:color w:val="538135" w:themeColor="accent6" w:themeShade="BF"/>
          <w:sz w:val="28"/>
          <w:szCs w:val="28"/>
        </w:rPr>
        <w:t>AUCC Category</w:t>
      </w:r>
      <w:r w:rsidRPr="00D42D85">
        <w:rPr>
          <w:color w:val="538135" w:themeColor="accent6" w:themeShade="BF"/>
          <w:sz w:val="28"/>
          <w:szCs w:val="28"/>
        </w:rPr>
        <w:t xml:space="preserve"> </w:t>
      </w:r>
      <w:r w:rsidRPr="00D42D85">
        <w:rPr>
          <w:b/>
          <w:color w:val="538135" w:themeColor="accent6" w:themeShade="BF"/>
          <w:sz w:val="28"/>
          <w:szCs w:val="28"/>
        </w:rPr>
        <w:t>1A: Intermediate Writing</w:t>
      </w:r>
      <w:r w:rsidRPr="00D42D85">
        <w:rPr>
          <w:color w:val="538135" w:themeColor="accent6" w:themeShade="BF"/>
          <w:sz w:val="28"/>
          <w:szCs w:val="28"/>
        </w:rPr>
        <w:t xml:space="preserve"> </w:t>
      </w:r>
      <w:r>
        <w:rPr>
          <w:color w:val="538135" w:themeColor="accent6" w:themeShade="BF"/>
          <w:sz w:val="28"/>
          <w:szCs w:val="28"/>
        </w:rPr>
        <w:tab/>
      </w:r>
      <w:r>
        <w:rPr>
          <w:color w:val="538135" w:themeColor="accent6" w:themeShade="BF"/>
          <w:sz w:val="28"/>
          <w:szCs w:val="28"/>
        </w:rPr>
        <w:tab/>
      </w:r>
      <w:r>
        <w:rPr>
          <w:color w:val="538135" w:themeColor="accent6" w:themeShade="BF"/>
          <w:sz w:val="28"/>
          <w:szCs w:val="28"/>
        </w:rPr>
        <w:tab/>
        <w:t xml:space="preserve">          </w:t>
      </w:r>
      <w:r>
        <w:rPr>
          <w:color w:val="538135" w:themeColor="accent6" w:themeShade="BF"/>
          <w:sz w:val="28"/>
          <w:szCs w:val="28"/>
        </w:rPr>
        <w:tab/>
      </w:r>
      <w:r>
        <w:rPr>
          <w:color w:val="538135" w:themeColor="accent6" w:themeShade="BF"/>
          <w:sz w:val="28"/>
          <w:szCs w:val="28"/>
        </w:rPr>
        <w:tab/>
        <w:t xml:space="preserve">      </w:t>
      </w:r>
      <w:r w:rsidRPr="00C3266A">
        <w:rPr>
          <w:color w:val="1F4E79" w:themeColor="accent1" w:themeShade="80"/>
          <w:sz w:val="28"/>
          <w:szCs w:val="24"/>
        </w:rPr>
        <w:t xml:space="preserve">GT Pathways </w:t>
      </w:r>
      <w:r w:rsidRPr="00C3266A">
        <w:rPr>
          <w:b/>
          <w:color w:val="1F4E79" w:themeColor="accent1" w:themeShade="80"/>
          <w:sz w:val="28"/>
          <w:szCs w:val="24"/>
        </w:rPr>
        <w:t>Written Communication</w:t>
      </w:r>
      <w:r>
        <w:rPr>
          <w:color w:val="1F4E79" w:themeColor="accent1" w:themeShade="80"/>
          <w:sz w:val="28"/>
          <w:szCs w:val="24"/>
        </w:rPr>
        <w:t xml:space="preserve"> (CO2</w:t>
      </w:r>
      <w:r w:rsidRPr="00C3266A">
        <w:rPr>
          <w:color w:val="1F4E79" w:themeColor="accent1" w:themeShade="80"/>
          <w:sz w:val="28"/>
          <w:szCs w:val="24"/>
        </w:rPr>
        <w:t>)</w:t>
      </w:r>
    </w:p>
    <w:p w14:paraId="0D2CBBBD" w14:textId="77777777" w:rsidR="00AB6284" w:rsidRPr="00C3266A" w:rsidRDefault="00AB6284" w:rsidP="00AB6284">
      <w:pPr>
        <w:widowControl w:val="0"/>
        <w:autoSpaceDE w:val="0"/>
        <w:autoSpaceDN w:val="0"/>
        <w:adjustRightInd w:val="0"/>
        <w:spacing w:after="0"/>
        <w:rPr>
          <w:color w:val="1F4E79" w:themeColor="accent1" w:themeShade="80"/>
          <w:sz w:val="28"/>
          <w:szCs w:val="24"/>
        </w:rPr>
      </w:pPr>
    </w:p>
    <w:p w14:paraId="082B0C84" w14:textId="5F9F82A3" w:rsidR="00AB6284" w:rsidRDefault="00AB6284" w:rsidP="00AB62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9"/>
          <w:szCs w:val="19"/>
        </w:rPr>
      </w:pPr>
      <w:r w:rsidRPr="00912302"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  <w:t>The following statement must be copied and pasted verbatim into each instructor’s syllabus for every section, every term</w:t>
      </w:r>
      <w:r w:rsidRPr="00912302">
        <w:rPr>
          <w:rFonts w:ascii="Times New Roman" w:eastAsia="Times New Roman" w:hAnsi="Times New Roman" w:cs="Times New Roman"/>
          <w:color w:val="C00000"/>
          <w:sz w:val="19"/>
          <w:szCs w:val="19"/>
        </w:rPr>
        <w:t xml:space="preserve"> (replace the text in red with your course subject code &amp; number and the correct GT category):  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>The Colorado Co</w:t>
      </w:r>
      <w:bookmarkStart w:id="0" w:name="_GoBack"/>
      <w:r w:rsidRPr="00D64C1F">
        <w:rPr>
          <w:rFonts w:ascii="Times New Roman" w:eastAsia="Times New Roman" w:hAnsi="Times New Roman" w:cs="Times New Roman"/>
          <w:sz w:val="19"/>
          <w:szCs w:val="19"/>
        </w:rPr>
        <w:t xml:space="preserve">mmission on Higher Education has approved XXXX #### for inclusion in the Guaranteed Transfer (GT) Pathways program in the </w:t>
      </w:r>
      <w:r w:rsidRPr="00D64C1F">
        <w:rPr>
          <w:rFonts w:ascii="Times New Roman" w:eastAsia="Times New Roman" w:hAnsi="Times New Roman" w:cs="Times New Roman"/>
          <w:b/>
          <w:sz w:val="19"/>
          <w:szCs w:val="19"/>
        </w:rPr>
        <w:t>GT-</w:t>
      </w:r>
      <w:r w:rsidR="00D64C1F" w:rsidRPr="00D64C1F">
        <w:rPr>
          <w:rFonts w:ascii="Times New Roman" w:eastAsia="Times New Roman" w:hAnsi="Times New Roman" w:cs="Times New Roman"/>
          <w:b/>
          <w:sz w:val="19"/>
          <w:szCs w:val="19"/>
        </w:rPr>
        <w:t>CO2</w:t>
      </w:r>
      <w:r w:rsidRPr="00D64C1F">
        <w:rPr>
          <w:rFonts w:ascii="Times New Roman" w:eastAsia="Times New Roman" w:hAnsi="Times New Roman" w:cs="Times New Roman"/>
          <w:sz w:val="19"/>
          <w:szCs w:val="19"/>
        </w:rPr>
        <w:t xml:space="preserve"> category. </w:t>
      </w:r>
      <w:bookmarkEnd w:id="0"/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For transferring students, successful completion with a minimum C‒ grade guarantees transfer and application of credit in this GT Pathways category. For more information on the GT Pathways program, go to </w:t>
      </w:r>
      <w:hyperlink r:id="rId24" w:history="1">
        <w:r w:rsidRPr="00912302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http://highered.colorado.gov/academics/transfers/gtpathways/curriculum.html</w:t>
        </w:r>
      </w:hyperlink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768BE909" w14:textId="3C1CF873" w:rsidR="00AB6284" w:rsidRPr="00631BF7" w:rsidRDefault="00AB6284" w:rsidP="00AB62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631BF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Course syllabi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 xml:space="preserve">: 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The 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>Content Criteria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and </w:t>
      </w:r>
      <w:r w:rsidR="00BB239F" w:rsidRPr="00BB239F">
        <w:rPr>
          <w:rFonts w:ascii="Times New Roman" w:eastAsia="Times New Roman" w:hAnsi="Times New Roman" w:cs="Times New Roman"/>
          <w:b/>
          <w:sz w:val="19"/>
          <w:szCs w:val="19"/>
        </w:rPr>
        <w:t xml:space="preserve">Core 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>Student Learning Outcomes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below </w:t>
      </w:r>
      <w:proofErr w:type="gramStart"/>
      <w:r w:rsidRPr="00631BF7">
        <w:rPr>
          <w:rFonts w:ascii="Times New Roman" w:eastAsia="Times New Roman" w:hAnsi="Times New Roman" w:cs="Times New Roman"/>
          <w:sz w:val="19"/>
          <w:szCs w:val="19"/>
        </w:rPr>
        <w:t>must be copied and pasted verbatim into each instructor’s syllabus for every section, every term</w:t>
      </w:r>
      <w:proofErr w:type="gramEnd"/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346456C5" w14:textId="4812A23F" w:rsidR="00F3757E" w:rsidRPr="00631BF7" w:rsidRDefault="00AB6284" w:rsidP="00AB62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9"/>
          <w:szCs w:val="19"/>
        </w:rPr>
      </w:pPr>
      <w:r w:rsidRPr="00631BF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CIM proposals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>: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F3757E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E169A1">
        <w:rPr>
          <w:rFonts w:ascii="Times New Roman" w:eastAsia="Times New Roman" w:hAnsi="Times New Roman" w:cs="Times New Roman"/>
          <w:sz w:val="19"/>
          <w:szCs w:val="19"/>
        </w:rPr>
        <w:t xml:space="preserve">opy/paste the </w:t>
      </w:r>
      <w:r w:rsidR="00BB239F">
        <w:rPr>
          <w:rFonts w:ascii="Times New Roman" w:eastAsia="Times New Roman" w:hAnsi="Times New Roman" w:cs="Times New Roman"/>
          <w:sz w:val="19"/>
          <w:szCs w:val="19"/>
        </w:rPr>
        <w:t xml:space="preserve">Core </w:t>
      </w:r>
      <w:r w:rsidRPr="00E169A1">
        <w:rPr>
          <w:rFonts w:ascii="Times New Roman" w:eastAsia="Times New Roman" w:hAnsi="Times New Roman" w:cs="Times New Roman"/>
          <w:sz w:val="19"/>
          <w:szCs w:val="19"/>
        </w:rPr>
        <w:t xml:space="preserve">Student </w:t>
      </w:r>
      <w:r w:rsidRPr="006A29A6">
        <w:rPr>
          <w:rFonts w:ascii="Times New Roman" w:eastAsia="Times New Roman" w:hAnsi="Times New Roman" w:cs="Times New Roman"/>
          <w:sz w:val="19"/>
          <w:szCs w:val="19"/>
        </w:rPr>
        <w:t xml:space="preserve">Learning Outcomes below into the </w:t>
      </w:r>
      <w:r w:rsidRPr="006A29A6">
        <w:rPr>
          <w:rFonts w:ascii="Times New Roman" w:eastAsia="Times New Roman" w:hAnsi="Times New Roman" w:cs="Times New Roman"/>
          <w:b/>
          <w:sz w:val="19"/>
          <w:szCs w:val="19"/>
        </w:rPr>
        <w:t>Course Learning Objectives section</w:t>
      </w:r>
      <w:r w:rsidR="00F3757E" w:rsidRPr="006A29A6">
        <w:rPr>
          <w:rFonts w:ascii="Times New Roman" w:eastAsia="Times New Roman" w:hAnsi="Times New Roman" w:cs="Times New Roman"/>
          <w:sz w:val="19"/>
          <w:szCs w:val="19"/>
        </w:rPr>
        <w:t xml:space="preserve">. Respond to the following prompt in the </w:t>
      </w:r>
      <w:r w:rsidR="00F3757E" w:rsidRPr="006A29A6">
        <w:rPr>
          <w:rFonts w:ascii="Times New Roman" w:eastAsia="Times New Roman" w:hAnsi="Times New Roman" w:cs="Times New Roman"/>
          <w:b/>
          <w:sz w:val="19"/>
          <w:szCs w:val="19"/>
        </w:rPr>
        <w:t>AUCC justification section</w:t>
      </w:r>
      <w:r w:rsidR="00F3757E" w:rsidRPr="006A29A6">
        <w:rPr>
          <w:rFonts w:ascii="Times New Roman" w:eastAsia="Times New Roman" w:hAnsi="Times New Roman" w:cs="Times New Roman"/>
          <w:sz w:val="19"/>
          <w:szCs w:val="19"/>
        </w:rPr>
        <w:t>, “Explain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</w:t>
      </w:r>
      <w:r w:rsidR="006A29A6">
        <w:rPr>
          <w:rFonts w:ascii="Times New Roman" w:eastAsia="Times New Roman" w:hAnsi="Times New Roman" w:cs="Times New Roman"/>
          <w:sz w:val="19"/>
          <w:szCs w:val="19"/>
        </w:rPr>
        <w:t>”</w:t>
      </w: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327"/>
        <w:gridCol w:w="1614"/>
        <w:gridCol w:w="7158"/>
        <w:gridCol w:w="4661"/>
      </w:tblGrid>
      <w:tr w:rsidR="00AB6284" w:rsidRPr="00544D74" w14:paraId="12A1C203" w14:textId="77777777" w:rsidTr="00142204">
        <w:tc>
          <w:tcPr>
            <w:tcW w:w="1327" w:type="dxa"/>
            <w:shd w:val="clear" w:color="auto" w:fill="D0CECE" w:themeFill="background2" w:themeFillShade="E6"/>
          </w:tcPr>
          <w:p w14:paraId="43621C9F" w14:textId="77777777" w:rsidR="00AB6284" w:rsidRPr="000078A1" w:rsidRDefault="00AB6284" w:rsidP="00142204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0078A1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AUCC Category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14:paraId="25F0E059" w14:textId="77777777" w:rsidR="00AB6284" w:rsidRPr="000464F6" w:rsidRDefault="00AB6284" w:rsidP="00142204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  <w:r w:rsidRPr="000464F6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>GT Pathways Content Area</w:t>
            </w:r>
          </w:p>
        </w:tc>
        <w:tc>
          <w:tcPr>
            <w:tcW w:w="7158" w:type="dxa"/>
            <w:shd w:val="clear" w:color="auto" w:fill="D0CECE" w:themeFill="background2" w:themeFillShade="E6"/>
          </w:tcPr>
          <w:p w14:paraId="24DB6EFB" w14:textId="77777777" w:rsidR="00AB6284" w:rsidRDefault="00AB6284" w:rsidP="00142204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113D52F3" w14:textId="77777777" w:rsidR="00AB6284" w:rsidRDefault="00AB6284" w:rsidP="00142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43">
              <w:rPr>
                <w:rFonts w:ascii="Times New Roman" w:hAnsi="Times New Roman" w:cs="Times New Roman"/>
                <w:sz w:val="20"/>
                <w:szCs w:val="20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F53E43">
              <w:rPr>
                <w:rFonts w:ascii="Times New Roman" w:hAnsi="Times New Roman" w:cs="Times New Roman"/>
                <w:sz w:val="20"/>
                <w:szCs w:val="20"/>
              </w:rPr>
              <w:t>as a result</w:t>
            </w:r>
            <w:proofErr w:type="gramEnd"/>
            <w:r w:rsidRPr="00F53E43">
              <w:rPr>
                <w:rFonts w:ascii="Times New Roman" w:hAnsi="Times New Roman" w:cs="Times New Roman"/>
                <w:sz w:val="20"/>
                <w:szCs w:val="20"/>
              </w:rPr>
              <w:t xml:space="preserve"> of participation in courses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each category of the AUCC. </w:t>
            </w:r>
          </w:p>
          <w:p w14:paraId="78A3FDDB" w14:textId="77777777" w:rsidR="00AB6284" w:rsidRPr="00544D74" w:rsidRDefault="00AB6284" w:rsidP="00142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1" w:type="dxa"/>
            <w:shd w:val="clear" w:color="auto" w:fill="D0CECE" w:themeFill="background2" w:themeFillShade="E6"/>
          </w:tcPr>
          <w:p w14:paraId="464EA2A2" w14:textId="12686564" w:rsidR="00AB6284" w:rsidRDefault="00BB239F" w:rsidP="00142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="00AB6284"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51C2063B" w14:textId="61C1FB57" w:rsidR="00AB6284" w:rsidRDefault="00BB239F" w:rsidP="00142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Core </w:t>
            </w:r>
            <w:r w:rsidR="00AB6284" w:rsidRPr="00F53E43">
              <w:rPr>
                <w:rFonts w:ascii="Times New Roman" w:hAnsi="Times New Roman" w:cs="Times New Roman"/>
                <w:sz w:val="20"/>
                <w:szCs w:val="20"/>
              </w:rPr>
              <w:t>Student Learning Outcomes are transferable skills that students garner in a variety of educational settings and that have wide applicability across fields and in life.</w:t>
            </w:r>
          </w:p>
          <w:p w14:paraId="1B75D60F" w14:textId="77777777" w:rsidR="00AB6284" w:rsidRPr="00544D74" w:rsidRDefault="00AB6284" w:rsidP="001422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284" w14:paraId="38716D13" w14:textId="77777777" w:rsidTr="00142204">
        <w:trPr>
          <w:trHeight w:val="413"/>
        </w:trPr>
        <w:tc>
          <w:tcPr>
            <w:tcW w:w="1327" w:type="dxa"/>
            <w:shd w:val="clear" w:color="auto" w:fill="auto"/>
          </w:tcPr>
          <w:p w14:paraId="629CA848" w14:textId="77777777" w:rsidR="00AB6284" w:rsidRPr="000078A1" w:rsidRDefault="00AB6284" w:rsidP="00142204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2EF0BF07" w14:textId="77777777" w:rsidR="00AB6284" w:rsidRPr="000078A1" w:rsidRDefault="00AB6284" w:rsidP="00142204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0078A1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1A:</w:t>
            </w:r>
            <w:r w:rsidRPr="000078A1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581F8E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Intermediate Writing</w:t>
            </w:r>
          </w:p>
        </w:tc>
        <w:tc>
          <w:tcPr>
            <w:tcW w:w="1614" w:type="dxa"/>
            <w:shd w:val="clear" w:color="auto" w:fill="auto"/>
          </w:tcPr>
          <w:p w14:paraId="64DD4675" w14:textId="77777777" w:rsidR="00AB6284" w:rsidRPr="000464F6" w:rsidRDefault="00AB6284" w:rsidP="0014220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14:paraId="17E4EB52" w14:textId="77777777" w:rsidR="00AB6284" w:rsidRPr="000464F6" w:rsidRDefault="00AB6284" w:rsidP="0014220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464F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GT-CO2: </w:t>
            </w:r>
          </w:p>
          <w:p w14:paraId="44246315" w14:textId="77777777" w:rsidR="00AB6284" w:rsidRPr="000464F6" w:rsidRDefault="00AB6284" w:rsidP="00142204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464F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Intermediate Writing Course</w:t>
            </w:r>
          </w:p>
        </w:tc>
        <w:tc>
          <w:tcPr>
            <w:tcW w:w="7158" w:type="dxa"/>
            <w:shd w:val="clear" w:color="auto" w:fill="auto"/>
          </w:tcPr>
          <w:p w14:paraId="42FA029B" w14:textId="77777777" w:rsidR="00AB6284" w:rsidRDefault="00AB6284" w:rsidP="0014220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42D651" w14:textId="77777777" w:rsidR="00AB6284" w:rsidRPr="00DB576B" w:rsidRDefault="00AB6284" w:rsidP="00AB6284">
            <w:pPr>
              <w:numPr>
                <w:ilvl w:val="0"/>
                <w:numId w:val="23"/>
              </w:numPr>
              <w:ind w:left="37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b/>
                <w:sz w:val="20"/>
                <w:szCs w:val="20"/>
              </w:rPr>
              <w:t>Deepen Rhetorical Knowledge</w:t>
            </w:r>
          </w:p>
          <w:p w14:paraId="7B24AB60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3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Focus on rhetorical situation, audience, and purpose. </w:t>
            </w:r>
          </w:p>
          <w:p w14:paraId="48CF8CCB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Use voice, tone, format, and structure appropriately, deepening understanding of relationships between form and content in writing. </w:t>
            </w:r>
          </w:p>
          <w:p w14:paraId="5D591898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06" w:hanging="3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>Write and read texts written in several genres, for specified discourse communities. These communities 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 professional or disciplinary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1158AF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06" w:hanging="3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>Practice reflective strategies.</w:t>
            </w:r>
          </w:p>
          <w:p w14:paraId="3A8406C5" w14:textId="77777777" w:rsidR="00AB6284" w:rsidRPr="00DB576B" w:rsidRDefault="00AB6284" w:rsidP="00AB6284">
            <w:pPr>
              <w:numPr>
                <w:ilvl w:val="0"/>
                <w:numId w:val="23"/>
              </w:numPr>
              <w:ind w:left="37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b/>
                <w:sz w:val="20"/>
                <w:szCs w:val="20"/>
              </w:rPr>
              <w:t>Deepen Experience in Writing</w:t>
            </w:r>
          </w:p>
          <w:p w14:paraId="76047B32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Develop recursive strategies for generating ideas, revising, editing, and proofreading for extensive, in-depth, and/or collaborative projects. </w:t>
            </w:r>
          </w:p>
          <w:p w14:paraId="24F71FE2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76B">
              <w:rPr>
                <w:rFonts w:ascii="Times New Roman" w:hAnsi="Times New Roman" w:cs="Times New Roman"/>
                <w:sz w:val="20"/>
                <w:szCs w:val="20"/>
              </w:rPr>
              <w:t>Critique</w:t>
            </w:r>
            <w:proofErr w:type="gramEnd"/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 one’s own and other’s work.</w:t>
            </w:r>
          </w:p>
          <w:p w14:paraId="378ED82D" w14:textId="77777777" w:rsidR="00AB6284" w:rsidRPr="00DB576B" w:rsidRDefault="00AB6284" w:rsidP="00AB6284">
            <w:pPr>
              <w:numPr>
                <w:ilvl w:val="0"/>
                <w:numId w:val="23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b/>
                <w:sz w:val="20"/>
                <w:szCs w:val="20"/>
              </w:rPr>
              <w:t>Deepen Critical and Creative Thinking</w:t>
            </w:r>
          </w:p>
          <w:p w14:paraId="7E07FD3A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Evaluate the relevance of context. </w:t>
            </w:r>
          </w:p>
          <w:p w14:paraId="138A93D5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Synthesize other points of view within one’s own position. </w:t>
            </w:r>
          </w:p>
          <w:p w14:paraId="46560C4C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>Reflect on the implications and consequences of the stated conclusion.</w:t>
            </w:r>
          </w:p>
          <w:p w14:paraId="6E22A91B" w14:textId="77777777" w:rsidR="00AB6284" w:rsidRPr="00DB576B" w:rsidRDefault="00AB6284" w:rsidP="00AB6284">
            <w:pPr>
              <w:numPr>
                <w:ilvl w:val="0"/>
                <w:numId w:val="23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Sources and Evidence </w:t>
            </w:r>
          </w:p>
          <w:p w14:paraId="42BE676C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Select and evaluate appropriate sources and evidence. </w:t>
            </w:r>
          </w:p>
          <w:p w14:paraId="1D926265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>Evaluate the relevance of sources to the research question.</w:t>
            </w:r>
          </w:p>
          <w:p w14:paraId="13D56D19" w14:textId="77777777" w:rsidR="00AB6284" w:rsidRPr="00DB576B" w:rsidRDefault="00AB6284" w:rsidP="00AB6284">
            <w:pPr>
              <w:numPr>
                <w:ilvl w:val="0"/>
                <w:numId w:val="23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Deepen Application of Composing Conventions </w:t>
            </w:r>
          </w:p>
          <w:p w14:paraId="7DC71898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Apply genre conventions including structure, paragraphing, tone, mechanics, syntax, and style to more extensive or in-depth writing projects. </w:t>
            </w:r>
          </w:p>
          <w:p w14:paraId="5A07681E" w14:textId="77777777" w:rsidR="00AB6284" w:rsidRPr="00DB576B" w:rsidRDefault="00AB6284" w:rsidP="00AB6284">
            <w:pPr>
              <w:numPr>
                <w:ilvl w:val="1"/>
                <w:numId w:val="23"/>
              </w:numPr>
              <w:ind w:left="73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>Use specialized vocabulary, format, and documentation appropriately.</w:t>
            </w:r>
          </w:p>
          <w:p w14:paraId="69322C20" w14:textId="77777777" w:rsidR="00AB6284" w:rsidRPr="00DB576B" w:rsidRDefault="00AB6284" w:rsidP="001422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14:paraId="44D3B0AD" w14:textId="77777777" w:rsidR="00AB6284" w:rsidRPr="00DB576B" w:rsidRDefault="00AB6284" w:rsidP="00142204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576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Written Communication</w:t>
            </w:r>
          </w:p>
          <w:p w14:paraId="082DA9A7" w14:textId="77777777" w:rsidR="00AB6284" w:rsidRPr="004618C6" w:rsidRDefault="00AB6284" w:rsidP="00AB6284">
            <w:pPr>
              <w:pStyle w:val="ListParagraph"/>
              <w:numPr>
                <w:ilvl w:val="0"/>
                <w:numId w:val="30"/>
              </w:numPr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9F7D2D">
              <w:rPr>
                <w:rFonts w:ascii="Times New Roman" w:hAnsi="Times New Roman" w:cs="Times New Roman"/>
                <w:b/>
                <w:sz w:val="20"/>
                <w:szCs w:val="20"/>
              </w:rPr>
              <w:t>Employ Rhetorical Knowledge</w:t>
            </w:r>
          </w:p>
          <w:p w14:paraId="5AD2261C" w14:textId="77777777" w:rsidR="00AB6284" w:rsidRDefault="00AB6284" w:rsidP="00AB6284">
            <w:pPr>
              <w:pStyle w:val="ListParagraph"/>
              <w:numPr>
                <w:ilvl w:val="0"/>
                <w:numId w:val="24"/>
              </w:numPr>
              <w:ind w:left="770"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>Exhibit a thorough understanding of audience, purpose, genre, and context that is responsive to the situation.</w:t>
            </w:r>
          </w:p>
          <w:p w14:paraId="4B0CF416" w14:textId="77777777" w:rsidR="00AB6284" w:rsidRPr="009F7D2D" w:rsidRDefault="00AB6284" w:rsidP="00AB6284">
            <w:pPr>
              <w:pStyle w:val="ListParagraph"/>
              <w:numPr>
                <w:ilvl w:val="0"/>
                <w:numId w:val="30"/>
              </w:numPr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9F7D2D">
              <w:rPr>
                <w:rFonts w:ascii="Times New Roman" w:hAnsi="Times New Roman" w:cs="Times New Roman"/>
                <w:b/>
                <w:sz w:val="20"/>
                <w:szCs w:val="20"/>
              </w:rPr>
              <w:t>Develop Content</w:t>
            </w:r>
          </w:p>
          <w:p w14:paraId="4AFCC9C2" w14:textId="77777777" w:rsidR="00AB6284" w:rsidRPr="00DB576B" w:rsidRDefault="00AB6284" w:rsidP="00AB6284">
            <w:pPr>
              <w:pStyle w:val="ListParagraph"/>
              <w:numPr>
                <w:ilvl w:val="0"/>
                <w:numId w:val="26"/>
              </w:numPr>
              <w:ind w:left="770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>Create and develop ideas within the context of the situation and the assigned task(s).</w:t>
            </w:r>
          </w:p>
          <w:p w14:paraId="5ED4E22E" w14:textId="77777777" w:rsidR="00AB6284" w:rsidRPr="004618C6" w:rsidRDefault="00AB6284" w:rsidP="00AB6284">
            <w:pPr>
              <w:pStyle w:val="ListParagraph"/>
              <w:numPr>
                <w:ilvl w:val="0"/>
                <w:numId w:val="30"/>
              </w:numPr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9F7D2D">
              <w:rPr>
                <w:rFonts w:ascii="Times New Roman" w:hAnsi="Times New Roman" w:cs="Times New Roman"/>
                <w:b/>
                <w:sz w:val="20"/>
                <w:szCs w:val="20"/>
              </w:rPr>
              <w:t>Apply Genre and Disciplinary Conventions</w:t>
            </w:r>
          </w:p>
          <w:p w14:paraId="27F5DC39" w14:textId="77777777" w:rsidR="00AB6284" w:rsidRPr="00DB576B" w:rsidRDefault="00AB6284" w:rsidP="00AB6284">
            <w:pPr>
              <w:pStyle w:val="ListParagraph"/>
              <w:numPr>
                <w:ilvl w:val="0"/>
                <w:numId w:val="28"/>
              </w:numPr>
              <w:ind w:left="778"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>Apply formal and informal conventions of writing, including organization, content, presentation, formatting, and stylistic choices, in particular forms and/or fields.</w:t>
            </w:r>
          </w:p>
          <w:p w14:paraId="1E0E448F" w14:textId="77777777" w:rsidR="00AB6284" w:rsidRPr="004618C6" w:rsidRDefault="00AB6284" w:rsidP="00AB6284">
            <w:pPr>
              <w:pStyle w:val="ListParagraph"/>
              <w:numPr>
                <w:ilvl w:val="0"/>
                <w:numId w:val="30"/>
              </w:numPr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9F7D2D">
              <w:rPr>
                <w:rFonts w:ascii="Times New Roman" w:hAnsi="Times New Roman" w:cs="Times New Roman"/>
                <w:b/>
                <w:sz w:val="20"/>
                <w:szCs w:val="20"/>
              </w:rPr>
              <w:t>Use Sources and Evidence</w:t>
            </w:r>
          </w:p>
          <w:p w14:paraId="2468F13A" w14:textId="77777777" w:rsidR="00AB6284" w:rsidRPr="00DB576B" w:rsidRDefault="00AB6284" w:rsidP="00AB6284">
            <w:pPr>
              <w:pStyle w:val="ListParagraph"/>
              <w:numPr>
                <w:ilvl w:val="0"/>
                <w:numId w:val="27"/>
              </w:numPr>
              <w:ind w:left="770"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Critically read, evaluate, apply, and synthesize evidence and/or sources in support of a claim. </w:t>
            </w:r>
          </w:p>
          <w:p w14:paraId="68FAF84A" w14:textId="77777777" w:rsidR="00AB6284" w:rsidRPr="00DB576B" w:rsidRDefault="00AB6284" w:rsidP="00AB6284">
            <w:pPr>
              <w:pStyle w:val="ListParagraph"/>
              <w:numPr>
                <w:ilvl w:val="0"/>
                <w:numId w:val="27"/>
              </w:numPr>
              <w:ind w:left="770"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Follow an appropriate documentation system. </w:t>
            </w:r>
          </w:p>
          <w:p w14:paraId="7F140DE3" w14:textId="77777777" w:rsidR="00AB6284" w:rsidRPr="004618C6" w:rsidRDefault="00AB6284" w:rsidP="00AB6284">
            <w:pPr>
              <w:pStyle w:val="ListParagraph"/>
              <w:numPr>
                <w:ilvl w:val="0"/>
                <w:numId w:val="30"/>
              </w:numPr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b/>
                <w:sz w:val="20"/>
                <w:szCs w:val="20"/>
              </w:rPr>
              <w:t>Control Syntax and Mechanics</w:t>
            </w:r>
            <w:r w:rsidRPr="00461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65C9F5" w14:textId="77777777" w:rsidR="00AB6284" w:rsidRPr="00DB576B" w:rsidRDefault="00AB6284" w:rsidP="00AB6284">
            <w:pPr>
              <w:pStyle w:val="ListParagraph"/>
              <w:numPr>
                <w:ilvl w:val="0"/>
                <w:numId w:val="25"/>
              </w:numPr>
              <w:ind w:left="770"/>
              <w:rPr>
                <w:rFonts w:ascii="Times New Roman" w:hAnsi="Times New Roman" w:cs="Times New Roman"/>
                <w:sz w:val="20"/>
                <w:szCs w:val="20"/>
              </w:rPr>
            </w:pPr>
            <w:r w:rsidRPr="00DB576B">
              <w:rPr>
                <w:rFonts w:ascii="Times New Roman" w:hAnsi="Times New Roman" w:cs="Times New Roman"/>
                <w:sz w:val="20"/>
                <w:szCs w:val="20"/>
              </w:rPr>
              <w:t xml:space="preserve">Demonstrate proficiency with conventions, including spellings, grammar, mechanics, and word choice appropriate to the writing task. </w:t>
            </w:r>
          </w:p>
          <w:p w14:paraId="3F0185A9" w14:textId="77777777" w:rsidR="00AB6284" w:rsidRPr="00DB576B" w:rsidRDefault="00AB6284" w:rsidP="00142204">
            <w:pPr>
              <w:pStyle w:val="Normal1"/>
              <w:spacing w:after="0" w:line="240" w:lineRule="auto"/>
              <w:ind w:left="720"/>
              <w:contextualSpacing/>
              <w:rPr>
                <w:rFonts w:eastAsia="MS Mincho"/>
                <w:sz w:val="20"/>
              </w:rPr>
            </w:pPr>
          </w:p>
        </w:tc>
      </w:tr>
    </w:tbl>
    <w:p w14:paraId="72725315" w14:textId="59D82A49" w:rsidR="00AB6284" w:rsidRDefault="00AB6284" w:rsidP="00EA0DEC">
      <w:pPr>
        <w:rPr>
          <w:rFonts w:ascii="Times New Roman" w:hAnsi="Times New Roman" w:cs="Times New Roman"/>
          <w:i/>
          <w:color w:val="C00000"/>
          <w:sz w:val="20"/>
        </w:rPr>
      </w:pPr>
    </w:p>
    <w:sectPr w:rsidR="00AB6284" w:rsidSect="00D04D01">
      <w:pgSz w:w="15840" w:h="12240" w:orient="landscape" w:code="1"/>
      <w:pgMar w:top="576" w:right="630" w:bottom="576" w:left="864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FE76E" w14:textId="77777777" w:rsidR="00DF6263" w:rsidRDefault="00DF6263" w:rsidP="00121263">
      <w:pPr>
        <w:spacing w:after="0" w:line="240" w:lineRule="auto"/>
      </w:pPr>
      <w:r>
        <w:separator/>
      </w:r>
    </w:p>
  </w:endnote>
  <w:endnote w:type="continuationSeparator" w:id="0">
    <w:p w14:paraId="7877DBC9" w14:textId="77777777" w:rsidR="00DF6263" w:rsidRDefault="00DF6263" w:rsidP="0012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B854" w14:textId="77777777" w:rsidR="00344BBD" w:rsidRDefault="00344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B226" w14:textId="730FD704" w:rsidR="00A7225F" w:rsidRPr="00A7225F" w:rsidRDefault="00A7225F">
    <w:pPr>
      <w:pStyle w:val="Footer"/>
      <w:rPr>
        <w:rFonts w:ascii="Times New Roman" w:hAnsi="Times New Roman" w:cs="Times New Roman"/>
        <w:i/>
        <w:sz w:val="20"/>
        <w:szCs w:val="20"/>
      </w:rPr>
    </w:pPr>
    <w:r w:rsidRPr="00A7225F">
      <w:rPr>
        <w:rFonts w:ascii="Times New Roman" w:hAnsi="Times New Roman" w:cs="Times New Roman"/>
        <w:i/>
        <w:sz w:val="20"/>
        <w:szCs w:val="20"/>
      </w:rPr>
      <w:t xml:space="preserve">Revised </w:t>
    </w:r>
    <w:r w:rsidR="00AB23E3">
      <w:rPr>
        <w:rFonts w:ascii="Times New Roman" w:hAnsi="Times New Roman" w:cs="Times New Roman"/>
        <w:i/>
        <w:sz w:val="20"/>
        <w:szCs w:val="20"/>
      </w:rPr>
      <w:t>2</w:t>
    </w:r>
    <w:r w:rsidR="005C4210">
      <w:rPr>
        <w:rFonts w:ascii="Times New Roman" w:hAnsi="Times New Roman" w:cs="Times New Roman"/>
        <w:i/>
        <w:sz w:val="20"/>
        <w:szCs w:val="20"/>
      </w:rPr>
      <w:t>/</w:t>
    </w:r>
    <w:r w:rsidR="003F6C5F">
      <w:rPr>
        <w:rFonts w:ascii="Times New Roman" w:hAnsi="Times New Roman" w:cs="Times New Roman"/>
        <w:i/>
        <w:sz w:val="20"/>
        <w:szCs w:val="20"/>
      </w:rPr>
      <w:t>19</w:t>
    </w:r>
    <w:r w:rsidRPr="00A7225F">
      <w:rPr>
        <w:rFonts w:ascii="Times New Roman" w:hAnsi="Times New Roman" w:cs="Times New Roman"/>
        <w:i/>
        <w:sz w:val="20"/>
        <w:szCs w:val="20"/>
      </w:rPr>
      <w:t>/1</w:t>
    </w:r>
    <w:r w:rsidR="003F6C5F">
      <w:rPr>
        <w:rFonts w:ascii="Times New Roman" w:hAnsi="Times New Roman" w:cs="Times New Roman"/>
        <w:i/>
        <w:sz w:val="20"/>
        <w:szCs w:val="20"/>
      </w:rPr>
      <w:t>9</w:t>
    </w:r>
    <w:r w:rsidRPr="00A7225F">
      <w:rPr>
        <w:rFonts w:ascii="Times New Roman" w:hAnsi="Times New Roman" w:cs="Times New Roman"/>
        <w:i/>
        <w:sz w:val="20"/>
        <w:szCs w:val="20"/>
      </w:rPr>
      <w:t xml:space="preserve">   </w:t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  <w:t xml:space="preserve">         </w:t>
    </w:r>
    <w:r>
      <w:rPr>
        <w:rFonts w:ascii="Times New Roman" w:hAnsi="Times New Roman" w:cs="Times New Roman"/>
        <w:i/>
        <w:sz w:val="20"/>
        <w:szCs w:val="20"/>
      </w:rPr>
      <w:t xml:space="preserve">  </w:t>
    </w:r>
    <w:sdt>
      <w:sdtPr>
        <w:rPr>
          <w:rFonts w:ascii="Times New Roman" w:hAnsi="Times New Roman" w:cs="Times New Roman"/>
          <w:i/>
          <w:sz w:val="20"/>
          <w:szCs w:val="20"/>
        </w:rPr>
        <w:id w:val="878908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D64C1F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fldChar w:fldCharType="end"/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t xml:space="preserve"> of </w:t>
        </w:r>
        <w:r w:rsidR="00344BBD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</w:sdtContent>
    </w:sdt>
  </w:p>
  <w:p w14:paraId="66792F59" w14:textId="77777777" w:rsidR="00042840" w:rsidRPr="00A7225F" w:rsidRDefault="00042840" w:rsidP="00A7225F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1EA2" w14:textId="77777777" w:rsidR="00344BBD" w:rsidRDefault="00344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D48C" w14:textId="77777777" w:rsidR="00DF6263" w:rsidRDefault="00DF6263" w:rsidP="00121263">
      <w:pPr>
        <w:spacing w:after="0" w:line="240" w:lineRule="auto"/>
      </w:pPr>
      <w:r>
        <w:separator/>
      </w:r>
    </w:p>
  </w:footnote>
  <w:footnote w:type="continuationSeparator" w:id="0">
    <w:p w14:paraId="02C30D2F" w14:textId="77777777" w:rsidR="00DF6263" w:rsidRDefault="00DF6263" w:rsidP="0012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6A00" w14:textId="77777777" w:rsidR="00344BBD" w:rsidRDefault="00344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32B2" w14:textId="77777777" w:rsidR="00344BBD" w:rsidRDefault="00344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0785" w14:textId="77777777" w:rsidR="00344BBD" w:rsidRDefault="00344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B5"/>
    <w:multiLevelType w:val="hybridMultilevel"/>
    <w:tmpl w:val="E12A8FD2"/>
    <w:lvl w:ilvl="0" w:tplc="0B3C7B02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40F45"/>
    <w:multiLevelType w:val="multilevel"/>
    <w:tmpl w:val="000AB8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947270"/>
    <w:multiLevelType w:val="hybridMultilevel"/>
    <w:tmpl w:val="154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1F57"/>
    <w:multiLevelType w:val="hybridMultilevel"/>
    <w:tmpl w:val="0BC4E1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A330F7"/>
    <w:multiLevelType w:val="multilevel"/>
    <w:tmpl w:val="424AA6A6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5" w15:restartNumberingAfterBreak="0">
    <w:nsid w:val="13C36572"/>
    <w:multiLevelType w:val="hybridMultilevel"/>
    <w:tmpl w:val="11E6E1D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272DFD"/>
    <w:multiLevelType w:val="hybridMultilevel"/>
    <w:tmpl w:val="18086F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3576E"/>
    <w:multiLevelType w:val="hybridMultilevel"/>
    <w:tmpl w:val="ADD07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88870C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80D"/>
    <w:multiLevelType w:val="hybridMultilevel"/>
    <w:tmpl w:val="856AD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7739"/>
    <w:multiLevelType w:val="multilevel"/>
    <w:tmpl w:val="E7F07DF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855EEF"/>
    <w:multiLevelType w:val="multilevel"/>
    <w:tmpl w:val="B2E2F872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055C51"/>
    <w:multiLevelType w:val="hybridMultilevel"/>
    <w:tmpl w:val="963E6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2316F"/>
    <w:multiLevelType w:val="hybridMultilevel"/>
    <w:tmpl w:val="90244A80"/>
    <w:lvl w:ilvl="0" w:tplc="B1AC9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21E50"/>
    <w:multiLevelType w:val="multilevel"/>
    <w:tmpl w:val="FD88E518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4" w15:restartNumberingAfterBreak="0">
    <w:nsid w:val="3D703DDA"/>
    <w:multiLevelType w:val="hybridMultilevel"/>
    <w:tmpl w:val="729AE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01F08"/>
    <w:multiLevelType w:val="hybridMultilevel"/>
    <w:tmpl w:val="31CEFD7A"/>
    <w:lvl w:ilvl="0" w:tplc="5666176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15607"/>
    <w:multiLevelType w:val="hybridMultilevel"/>
    <w:tmpl w:val="658622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A0515B"/>
    <w:multiLevelType w:val="multilevel"/>
    <w:tmpl w:val="C5F6EC8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6008AD"/>
    <w:multiLevelType w:val="hybridMultilevel"/>
    <w:tmpl w:val="2376C986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BA5461D"/>
    <w:multiLevelType w:val="hybridMultilevel"/>
    <w:tmpl w:val="0BC4E1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BA30E1"/>
    <w:multiLevelType w:val="hybridMultilevel"/>
    <w:tmpl w:val="2376C986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51B724EB"/>
    <w:multiLevelType w:val="hybridMultilevel"/>
    <w:tmpl w:val="E9C2784E"/>
    <w:lvl w:ilvl="0" w:tplc="85F467F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F1E4A"/>
    <w:multiLevelType w:val="hybridMultilevel"/>
    <w:tmpl w:val="B9EC37C6"/>
    <w:lvl w:ilvl="0" w:tplc="0B3C7B02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AC86582"/>
    <w:multiLevelType w:val="hybridMultilevel"/>
    <w:tmpl w:val="E2521D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C74F17"/>
    <w:multiLevelType w:val="hybridMultilevel"/>
    <w:tmpl w:val="53927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64D1F"/>
    <w:multiLevelType w:val="hybridMultilevel"/>
    <w:tmpl w:val="E2521D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916226"/>
    <w:multiLevelType w:val="hybridMultilevel"/>
    <w:tmpl w:val="12D6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FC214E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B1A7D"/>
    <w:multiLevelType w:val="multilevel"/>
    <w:tmpl w:val="DD56CE6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C1811B8"/>
    <w:multiLevelType w:val="multilevel"/>
    <w:tmpl w:val="9EF6E7F4"/>
    <w:lvl w:ilvl="0">
      <w:start w:val="1"/>
      <w:numFmt w:val="lowerLetter"/>
      <w:lvlText w:val="%1)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9" w15:restartNumberingAfterBreak="0">
    <w:nsid w:val="72F742DD"/>
    <w:multiLevelType w:val="hybridMultilevel"/>
    <w:tmpl w:val="AB4CF1DC"/>
    <w:lvl w:ilvl="0" w:tplc="53DCB5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9CB"/>
    <w:multiLevelType w:val="hybridMultilevel"/>
    <w:tmpl w:val="18086F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8"/>
  </w:num>
  <w:num w:numId="5">
    <w:abstractNumId w:val="1"/>
  </w:num>
  <w:num w:numId="6">
    <w:abstractNumId w:val="7"/>
  </w:num>
  <w:num w:numId="7">
    <w:abstractNumId w:val="27"/>
  </w:num>
  <w:num w:numId="8">
    <w:abstractNumId w:val="21"/>
  </w:num>
  <w:num w:numId="9">
    <w:abstractNumId w:val="28"/>
  </w:num>
  <w:num w:numId="10">
    <w:abstractNumId w:val="15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30"/>
  </w:num>
  <w:num w:numId="19">
    <w:abstractNumId w:val="0"/>
  </w:num>
  <w:num w:numId="20">
    <w:abstractNumId w:val="23"/>
  </w:num>
  <w:num w:numId="21">
    <w:abstractNumId w:val="3"/>
  </w:num>
  <w:num w:numId="22">
    <w:abstractNumId w:val="18"/>
  </w:num>
  <w:num w:numId="23">
    <w:abstractNumId w:val="22"/>
  </w:num>
  <w:num w:numId="24">
    <w:abstractNumId w:val="25"/>
  </w:num>
  <w:num w:numId="25">
    <w:abstractNumId w:val="20"/>
  </w:num>
  <w:num w:numId="26">
    <w:abstractNumId w:val="6"/>
  </w:num>
  <w:num w:numId="27">
    <w:abstractNumId w:val="5"/>
  </w:num>
  <w:num w:numId="28">
    <w:abstractNumId w:val="19"/>
  </w:num>
  <w:num w:numId="29">
    <w:abstractNumId w:val="14"/>
  </w:num>
  <w:num w:numId="30">
    <w:abstractNumId w:val="24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D"/>
    <w:rsid w:val="00020D48"/>
    <w:rsid w:val="0003165F"/>
    <w:rsid w:val="000400D7"/>
    <w:rsid w:val="00042840"/>
    <w:rsid w:val="0004410F"/>
    <w:rsid w:val="0004700C"/>
    <w:rsid w:val="00050524"/>
    <w:rsid w:val="000666D7"/>
    <w:rsid w:val="00067B16"/>
    <w:rsid w:val="00071B4E"/>
    <w:rsid w:val="0008212D"/>
    <w:rsid w:val="00086156"/>
    <w:rsid w:val="00094F10"/>
    <w:rsid w:val="000A1853"/>
    <w:rsid w:val="000A776E"/>
    <w:rsid w:val="000A7EBD"/>
    <w:rsid w:val="000B38E6"/>
    <w:rsid w:val="000B53EA"/>
    <w:rsid w:val="000D0146"/>
    <w:rsid w:val="000D2A0C"/>
    <w:rsid w:val="000E029B"/>
    <w:rsid w:val="000E0996"/>
    <w:rsid w:val="000E28B4"/>
    <w:rsid w:val="000E4A50"/>
    <w:rsid w:val="000E6C62"/>
    <w:rsid w:val="000E7031"/>
    <w:rsid w:val="000F397B"/>
    <w:rsid w:val="000F54C3"/>
    <w:rsid w:val="00101B4B"/>
    <w:rsid w:val="001056FC"/>
    <w:rsid w:val="00115145"/>
    <w:rsid w:val="00121263"/>
    <w:rsid w:val="0012248F"/>
    <w:rsid w:val="001408B1"/>
    <w:rsid w:val="0015337D"/>
    <w:rsid w:val="00153A2F"/>
    <w:rsid w:val="00155712"/>
    <w:rsid w:val="0015620B"/>
    <w:rsid w:val="001604E5"/>
    <w:rsid w:val="00171326"/>
    <w:rsid w:val="00171A76"/>
    <w:rsid w:val="00171C51"/>
    <w:rsid w:val="001732AD"/>
    <w:rsid w:val="00187F23"/>
    <w:rsid w:val="00194270"/>
    <w:rsid w:val="001A16A0"/>
    <w:rsid w:val="001C186E"/>
    <w:rsid w:val="001C2FE8"/>
    <w:rsid w:val="001C3B0D"/>
    <w:rsid w:val="001C4CF3"/>
    <w:rsid w:val="001D07BC"/>
    <w:rsid w:val="001E1EE9"/>
    <w:rsid w:val="001E2236"/>
    <w:rsid w:val="001E43E3"/>
    <w:rsid w:val="001F13FF"/>
    <w:rsid w:val="001F2B12"/>
    <w:rsid w:val="001F3F4B"/>
    <w:rsid w:val="001F4719"/>
    <w:rsid w:val="001F5D8F"/>
    <w:rsid w:val="002040BA"/>
    <w:rsid w:val="00205D37"/>
    <w:rsid w:val="002247AA"/>
    <w:rsid w:val="00226D70"/>
    <w:rsid w:val="00227AA8"/>
    <w:rsid w:val="00227D4F"/>
    <w:rsid w:val="0023032E"/>
    <w:rsid w:val="00243FE2"/>
    <w:rsid w:val="00270B93"/>
    <w:rsid w:val="0027378B"/>
    <w:rsid w:val="00277679"/>
    <w:rsid w:val="00284D2F"/>
    <w:rsid w:val="002943AB"/>
    <w:rsid w:val="00294BA7"/>
    <w:rsid w:val="00296999"/>
    <w:rsid w:val="002A0152"/>
    <w:rsid w:val="002A20E3"/>
    <w:rsid w:val="002A443F"/>
    <w:rsid w:val="002A5C0A"/>
    <w:rsid w:val="002A7857"/>
    <w:rsid w:val="002B4256"/>
    <w:rsid w:val="002B7B57"/>
    <w:rsid w:val="002D1647"/>
    <w:rsid w:val="002F7090"/>
    <w:rsid w:val="00301398"/>
    <w:rsid w:val="00304D43"/>
    <w:rsid w:val="00310514"/>
    <w:rsid w:val="003136FA"/>
    <w:rsid w:val="00316256"/>
    <w:rsid w:val="00317219"/>
    <w:rsid w:val="00324706"/>
    <w:rsid w:val="00325C6A"/>
    <w:rsid w:val="003329A1"/>
    <w:rsid w:val="00334658"/>
    <w:rsid w:val="00343019"/>
    <w:rsid w:val="00344BBD"/>
    <w:rsid w:val="00361125"/>
    <w:rsid w:val="00361F90"/>
    <w:rsid w:val="00373137"/>
    <w:rsid w:val="003977F1"/>
    <w:rsid w:val="003A5706"/>
    <w:rsid w:val="003C1385"/>
    <w:rsid w:val="003C38DD"/>
    <w:rsid w:val="003C6F41"/>
    <w:rsid w:val="003F2F54"/>
    <w:rsid w:val="003F6C5F"/>
    <w:rsid w:val="004005D0"/>
    <w:rsid w:val="00401866"/>
    <w:rsid w:val="004071DA"/>
    <w:rsid w:val="00414E07"/>
    <w:rsid w:val="0042231E"/>
    <w:rsid w:val="004238EA"/>
    <w:rsid w:val="004376E2"/>
    <w:rsid w:val="00445875"/>
    <w:rsid w:val="004467AD"/>
    <w:rsid w:val="00450B2C"/>
    <w:rsid w:val="00452C19"/>
    <w:rsid w:val="00453928"/>
    <w:rsid w:val="00454244"/>
    <w:rsid w:val="004562A0"/>
    <w:rsid w:val="00461950"/>
    <w:rsid w:val="00475275"/>
    <w:rsid w:val="004868E9"/>
    <w:rsid w:val="00496C12"/>
    <w:rsid w:val="004A197F"/>
    <w:rsid w:val="004A353A"/>
    <w:rsid w:val="004A59AA"/>
    <w:rsid w:val="004C6EB6"/>
    <w:rsid w:val="004F1C26"/>
    <w:rsid w:val="004F6455"/>
    <w:rsid w:val="004F6515"/>
    <w:rsid w:val="00507F3E"/>
    <w:rsid w:val="005324BD"/>
    <w:rsid w:val="005337F9"/>
    <w:rsid w:val="00544D74"/>
    <w:rsid w:val="005458B3"/>
    <w:rsid w:val="0054671B"/>
    <w:rsid w:val="0055300F"/>
    <w:rsid w:val="00556EE8"/>
    <w:rsid w:val="0056071B"/>
    <w:rsid w:val="00567303"/>
    <w:rsid w:val="00582342"/>
    <w:rsid w:val="00583899"/>
    <w:rsid w:val="005A34BA"/>
    <w:rsid w:val="005A4E8E"/>
    <w:rsid w:val="005A7E95"/>
    <w:rsid w:val="005B4120"/>
    <w:rsid w:val="005B7238"/>
    <w:rsid w:val="005C1724"/>
    <w:rsid w:val="005C1C1F"/>
    <w:rsid w:val="005C4210"/>
    <w:rsid w:val="005C4D1A"/>
    <w:rsid w:val="005C7534"/>
    <w:rsid w:val="005E243D"/>
    <w:rsid w:val="005E556E"/>
    <w:rsid w:val="005F27DD"/>
    <w:rsid w:val="0060531B"/>
    <w:rsid w:val="00606BCA"/>
    <w:rsid w:val="006070C3"/>
    <w:rsid w:val="006206AA"/>
    <w:rsid w:val="00624CFE"/>
    <w:rsid w:val="00625857"/>
    <w:rsid w:val="00627E64"/>
    <w:rsid w:val="00634E6E"/>
    <w:rsid w:val="00637EC9"/>
    <w:rsid w:val="00643BDD"/>
    <w:rsid w:val="006464F0"/>
    <w:rsid w:val="00646C1C"/>
    <w:rsid w:val="006529F3"/>
    <w:rsid w:val="00654DD0"/>
    <w:rsid w:val="00660227"/>
    <w:rsid w:val="00660A13"/>
    <w:rsid w:val="006610C2"/>
    <w:rsid w:val="00674990"/>
    <w:rsid w:val="006837BE"/>
    <w:rsid w:val="0068755D"/>
    <w:rsid w:val="00692C57"/>
    <w:rsid w:val="00696910"/>
    <w:rsid w:val="006969E8"/>
    <w:rsid w:val="006A29A6"/>
    <w:rsid w:val="006A5BCA"/>
    <w:rsid w:val="006C1D62"/>
    <w:rsid w:val="006C2765"/>
    <w:rsid w:val="006C6941"/>
    <w:rsid w:val="006D16BD"/>
    <w:rsid w:val="006D1E50"/>
    <w:rsid w:val="006E27E2"/>
    <w:rsid w:val="006F4444"/>
    <w:rsid w:val="006F5C30"/>
    <w:rsid w:val="0070745C"/>
    <w:rsid w:val="0071020D"/>
    <w:rsid w:val="0071289A"/>
    <w:rsid w:val="00714058"/>
    <w:rsid w:val="00717C03"/>
    <w:rsid w:val="007268BA"/>
    <w:rsid w:val="00753EFC"/>
    <w:rsid w:val="00755F1D"/>
    <w:rsid w:val="00761FB8"/>
    <w:rsid w:val="00763B3D"/>
    <w:rsid w:val="007647DD"/>
    <w:rsid w:val="0076789F"/>
    <w:rsid w:val="007766F1"/>
    <w:rsid w:val="00777DE0"/>
    <w:rsid w:val="00782F0F"/>
    <w:rsid w:val="007830B8"/>
    <w:rsid w:val="00784101"/>
    <w:rsid w:val="00791844"/>
    <w:rsid w:val="00794A51"/>
    <w:rsid w:val="007B6BA5"/>
    <w:rsid w:val="007C7B35"/>
    <w:rsid w:val="007D3A37"/>
    <w:rsid w:val="007D5766"/>
    <w:rsid w:val="007E14F7"/>
    <w:rsid w:val="008029E3"/>
    <w:rsid w:val="008127B4"/>
    <w:rsid w:val="008132F3"/>
    <w:rsid w:val="00814421"/>
    <w:rsid w:val="0082081A"/>
    <w:rsid w:val="00824030"/>
    <w:rsid w:val="00834B96"/>
    <w:rsid w:val="00840FF3"/>
    <w:rsid w:val="00844536"/>
    <w:rsid w:val="00844E9E"/>
    <w:rsid w:val="0085031A"/>
    <w:rsid w:val="00866E72"/>
    <w:rsid w:val="00871D63"/>
    <w:rsid w:val="00875B01"/>
    <w:rsid w:val="008813AD"/>
    <w:rsid w:val="00890C5B"/>
    <w:rsid w:val="00895B31"/>
    <w:rsid w:val="00896A13"/>
    <w:rsid w:val="008A0242"/>
    <w:rsid w:val="008B5F72"/>
    <w:rsid w:val="008C5526"/>
    <w:rsid w:val="008C79FF"/>
    <w:rsid w:val="008C7CE5"/>
    <w:rsid w:val="008D012D"/>
    <w:rsid w:val="008D5A21"/>
    <w:rsid w:val="008E575B"/>
    <w:rsid w:val="008E7AC3"/>
    <w:rsid w:val="008E7BA6"/>
    <w:rsid w:val="008F1E3D"/>
    <w:rsid w:val="008F32A4"/>
    <w:rsid w:val="008F719D"/>
    <w:rsid w:val="00901D23"/>
    <w:rsid w:val="00902EB0"/>
    <w:rsid w:val="00912F07"/>
    <w:rsid w:val="00931C64"/>
    <w:rsid w:val="009376C8"/>
    <w:rsid w:val="00951A29"/>
    <w:rsid w:val="00956310"/>
    <w:rsid w:val="00960EA8"/>
    <w:rsid w:val="00962F88"/>
    <w:rsid w:val="00967748"/>
    <w:rsid w:val="00971346"/>
    <w:rsid w:val="00985E3E"/>
    <w:rsid w:val="0098652A"/>
    <w:rsid w:val="009877FF"/>
    <w:rsid w:val="009A4E82"/>
    <w:rsid w:val="009B2C0F"/>
    <w:rsid w:val="009E1511"/>
    <w:rsid w:val="009F0550"/>
    <w:rsid w:val="00A016A2"/>
    <w:rsid w:val="00A01AAD"/>
    <w:rsid w:val="00A05CCE"/>
    <w:rsid w:val="00A36CA8"/>
    <w:rsid w:val="00A41EF8"/>
    <w:rsid w:val="00A43C4D"/>
    <w:rsid w:val="00A52B0B"/>
    <w:rsid w:val="00A56667"/>
    <w:rsid w:val="00A639D2"/>
    <w:rsid w:val="00A70E49"/>
    <w:rsid w:val="00A7225F"/>
    <w:rsid w:val="00A7423B"/>
    <w:rsid w:val="00A75CA5"/>
    <w:rsid w:val="00A80E1E"/>
    <w:rsid w:val="00A95666"/>
    <w:rsid w:val="00AA2AFD"/>
    <w:rsid w:val="00AB23E3"/>
    <w:rsid w:val="00AB4AD1"/>
    <w:rsid w:val="00AB6284"/>
    <w:rsid w:val="00AC6A73"/>
    <w:rsid w:val="00AD75D9"/>
    <w:rsid w:val="00AD7690"/>
    <w:rsid w:val="00B13150"/>
    <w:rsid w:val="00B260E6"/>
    <w:rsid w:val="00B3111F"/>
    <w:rsid w:val="00B36F04"/>
    <w:rsid w:val="00B377F5"/>
    <w:rsid w:val="00B444ED"/>
    <w:rsid w:val="00B54F81"/>
    <w:rsid w:val="00B56691"/>
    <w:rsid w:val="00B8703B"/>
    <w:rsid w:val="00B91FCB"/>
    <w:rsid w:val="00B96024"/>
    <w:rsid w:val="00B96872"/>
    <w:rsid w:val="00BA32DE"/>
    <w:rsid w:val="00BB239F"/>
    <w:rsid w:val="00BE2114"/>
    <w:rsid w:val="00BE3F58"/>
    <w:rsid w:val="00BE68C4"/>
    <w:rsid w:val="00BF385D"/>
    <w:rsid w:val="00BF442F"/>
    <w:rsid w:val="00BF6971"/>
    <w:rsid w:val="00C0673D"/>
    <w:rsid w:val="00C15184"/>
    <w:rsid w:val="00C21A4B"/>
    <w:rsid w:val="00C25F5D"/>
    <w:rsid w:val="00C516A3"/>
    <w:rsid w:val="00C77511"/>
    <w:rsid w:val="00C83DD4"/>
    <w:rsid w:val="00C909FD"/>
    <w:rsid w:val="00CA03E8"/>
    <w:rsid w:val="00CA128A"/>
    <w:rsid w:val="00CA384C"/>
    <w:rsid w:val="00CA5153"/>
    <w:rsid w:val="00CB2D51"/>
    <w:rsid w:val="00CC349E"/>
    <w:rsid w:val="00CC38A8"/>
    <w:rsid w:val="00CC6AA6"/>
    <w:rsid w:val="00CD03E3"/>
    <w:rsid w:val="00CD5A16"/>
    <w:rsid w:val="00CD63F9"/>
    <w:rsid w:val="00CD6667"/>
    <w:rsid w:val="00CE6915"/>
    <w:rsid w:val="00D04D01"/>
    <w:rsid w:val="00D066C0"/>
    <w:rsid w:val="00D104A3"/>
    <w:rsid w:val="00D12DF1"/>
    <w:rsid w:val="00D148A0"/>
    <w:rsid w:val="00D4362D"/>
    <w:rsid w:val="00D43EDC"/>
    <w:rsid w:val="00D52584"/>
    <w:rsid w:val="00D5378F"/>
    <w:rsid w:val="00D54E32"/>
    <w:rsid w:val="00D56EBD"/>
    <w:rsid w:val="00D6275C"/>
    <w:rsid w:val="00D64C1F"/>
    <w:rsid w:val="00D6756F"/>
    <w:rsid w:val="00D82CE3"/>
    <w:rsid w:val="00D867B4"/>
    <w:rsid w:val="00D86C60"/>
    <w:rsid w:val="00DA63DB"/>
    <w:rsid w:val="00DB1738"/>
    <w:rsid w:val="00DB2D94"/>
    <w:rsid w:val="00DB549D"/>
    <w:rsid w:val="00DC2184"/>
    <w:rsid w:val="00DC347D"/>
    <w:rsid w:val="00DC3AC3"/>
    <w:rsid w:val="00DC427E"/>
    <w:rsid w:val="00DC76C6"/>
    <w:rsid w:val="00DD28DE"/>
    <w:rsid w:val="00DD5164"/>
    <w:rsid w:val="00DD77A5"/>
    <w:rsid w:val="00DE0F1C"/>
    <w:rsid w:val="00DE33E0"/>
    <w:rsid w:val="00DF6263"/>
    <w:rsid w:val="00E00932"/>
    <w:rsid w:val="00E03FE2"/>
    <w:rsid w:val="00E05128"/>
    <w:rsid w:val="00E0583D"/>
    <w:rsid w:val="00E077FA"/>
    <w:rsid w:val="00E16165"/>
    <w:rsid w:val="00E2465F"/>
    <w:rsid w:val="00E26A69"/>
    <w:rsid w:val="00E309EA"/>
    <w:rsid w:val="00E31C7A"/>
    <w:rsid w:val="00E33059"/>
    <w:rsid w:val="00E33E43"/>
    <w:rsid w:val="00E33F1B"/>
    <w:rsid w:val="00E37FD3"/>
    <w:rsid w:val="00E4441F"/>
    <w:rsid w:val="00E56764"/>
    <w:rsid w:val="00E56F4D"/>
    <w:rsid w:val="00E60BE9"/>
    <w:rsid w:val="00E62794"/>
    <w:rsid w:val="00E6371E"/>
    <w:rsid w:val="00E658B5"/>
    <w:rsid w:val="00E66335"/>
    <w:rsid w:val="00E951E1"/>
    <w:rsid w:val="00EA0DEC"/>
    <w:rsid w:val="00EA226F"/>
    <w:rsid w:val="00EB08AB"/>
    <w:rsid w:val="00EB28E2"/>
    <w:rsid w:val="00EB5D14"/>
    <w:rsid w:val="00EC32D6"/>
    <w:rsid w:val="00EC35AC"/>
    <w:rsid w:val="00EC5513"/>
    <w:rsid w:val="00EC6C92"/>
    <w:rsid w:val="00EC75AE"/>
    <w:rsid w:val="00ED033C"/>
    <w:rsid w:val="00ED3A7B"/>
    <w:rsid w:val="00EE038F"/>
    <w:rsid w:val="00EE324A"/>
    <w:rsid w:val="00EF7B7B"/>
    <w:rsid w:val="00F00A20"/>
    <w:rsid w:val="00F044D2"/>
    <w:rsid w:val="00F113EC"/>
    <w:rsid w:val="00F21A48"/>
    <w:rsid w:val="00F3757E"/>
    <w:rsid w:val="00F41B1D"/>
    <w:rsid w:val="00F43235"/>
    <w:rsid w:val="00F53E43"/>
    <w:rsid w:val="00F63D88"/>
    <w:rsid w:val="00F714F2"/>
    <w:rsid w:val="00F72806"/>
    <w:rsid w:val="00F73016"/>
    <w:rsid w:val="00F7403C"/>
    <w:rsid w:val="00F82ADA"/>
    <w:rsid w:val="00F949B4"/>
    <w:rsid w:val="00F97B49"/>
    <w:rsid w:val="00F97D5D"/>
    <w:rsid w:val="00FC1202"/>
    <w:rsid w:val="00FC2D27"/>
    <w:rsid w:val="00FC41A0"/>
    <w:rsid w:val="00FC4DEC"/>
    <w:rsid w:val="00FC787A"/>
    <w:rsid w:val="00FC7AD4"/>
    <w:rsid w:val="00FD36FC"/>
    <w:rsid w:val="00FE0DFE"/>
    <w:rsid w:val="00FE73F6"/>
    <w:rsid w:val="00FE7E74"/>
    <w:rsid w:val="00FF218F"/>
    <w:rsid w:val="00FF5D0F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037D268"/>
  <w15:chartTrackingRefBased/>
  <w15:docId w15:val="{225827DC-D5D6-4591-A5AB-0B9AB74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F58"/>
    <w:pPr>
      <w:ind w:left="720"/>
      <w:contextualSpacing/>
    </w:pPr>
  </w:style>
  <w:style w:type="paragraph" w:customStyle="1" w:styleId="Normal1">
    <w:name w:val="Normal1"/>
    <w:rsid w:val="001732AD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63"/>
  </w:style>
  <w:style w:type="paragraph" w:styleId="Footer">
    <w:name w:val="footer"/>
    <w:basedOn w:val="Normal"/>
    <w:link w:val="Foot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63"/>
  </w:style>
  <w:style w:type="paragraph" w:styleId="BalloonText">
    <w:name w:val="Balloon Text"/>
    <w:basedOn w:val="Normal"/>
    <w:link w:val="BalloonTextChar"/>
    <w:uiPriority w:val="99"/>
    <w:semiHidden/>
    <w:unhideWhenUsed/>
    <w:rsid w:val="00D4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31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3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4F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atalog.colostate.edu/courseadmin/" TargetMode="External"/><Relationship Id="rId13" Type="http://schemas.openxmlformats.org/officeDocument/2006/relationships/hyperlink" Target="https://curriculum.colostate.edu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urriculum.colostate.edu/ucc-representatives/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.colostate.edu/aucc" TargetMode="External"/><Relationship Id="rId24" Type="http://schemas.openxmlformats.org/officeDocument/2006/relationships/hyperlink" Target="http://highered.colorado.gov/academics/transfers/gtpathways/curriculum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https://highered.colorado.gov/Academics/Transfers/gtPathways/Submittal%20Form/Submittal_Form_GTP_Curriculum_FINAL_WRIT_COMM_GT_CO2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curriculum.html" TargetMode="External"/><Relationship Id="rId14" Type="http://schemas.openxmlformats.org/officeDocument/2006/relationships/hyperlink" Target="mailto:curriculum@colostate.ed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666B-9571-4618-BEC3-6BE91F06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Horan,Susan</dc:creator>
  <cp:keywords/>
  <dc:description/>
  <cp:lastModifiedBy>Ellerby,Shelly</cp:lastModifiedBy>
  <cp:revision>21</cp:revision>
  <cp:lastPrinted>2018-08-16T00:04:00Z</cp:lastPrinted>
  <dcterms:created xsi:type="dcterms:W3CDTF">2019-02-19T16:28:00Z</dcterms:created>
  <dcterms:modified xsi:type="dcterms:W3CDTF">2019-02-19T21:44:00Z</dcterms:modified>
</cp:coreProperties>
</file>