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6109F" w14:textId="6E61952A" w:rsidR="00912F07" w:rsidRPr="00D36821" w:rsidRDefault="008F32A4" w:rsidP="00912F07">
      <w:pPr>
        <w:widowControl w:val="0"/>
        <w:autoSpaceDE w:val="0"/>
        <w:autoSpaceDN w:val="0"/>
        <w:adjustRightInd w:val="0"/>
        <w:spacing w:after="0"/>
        <w:jc w:val="center"/>
        <w:rPr>
          <w:b/>
          <w:color w:val="538135" w:themeColor="accent6" w:themeShade="BF"/>
          <w:sz w:val="28"/>
          <w:szCs w:val="28"/>
        </w:rPr>
      </w:pPr>
      <w:r w:rsidRPr="00D36821">
        <w:rPr>
          <w:b/>
          <w:color w:val="538135" w:themeColor="accent6" w:themeShade="BF"/>
          <w:sz w:val="28"/>
          <w:szCs w:val="28"/>
        </w:rPr>
        <w:t>CSU’s AUCC Categor</w:t>
      </w:r>
      <w:r w:rsidR="00A36CA8" w:rsidRPr="00D36821">
        <w:rPr>
          <w:b/>
          <w:color w:val="538135" w:themeColor="accent6" w:themeShade="BF"/>
          <w:sz w:val="28"/>
          <w:szCs w:val="28"/>
        </w:rPr>
        <w:t>y</w:t>
      </w:r>
      <w:r w:rsidRPr="00D36821">
        <w:rPr>
          <w:b/>
          <w:color w:val="538135" w:themeColor="accent6" w:themeShade="BF"/>
          <w:sz w:val="28"/>
          <w:szCs w:val="28"/>
        </w:rPr>
        <w:t xml:space="preserve"> </w:t>
      </w:r>
      <w:r w:rsidR="005348F2" w:rsidRPr="00D36821">
        <w:rPr>
          <w:b/>
          <w:color w:val="538135" w:themeColor="accent6" w:themeShade="BF"/>
          <w:sz w:val="28"/>
          <w:szCs w:val="28"/>
        </w:rPr>
        <w:t>3C</w:t>
      </w:r>
      <w:r w:rsidR="00D4362D" w:rsidRPr="00D36821">
        <w:rPr>
          <w:b/>
          <w:color w:val="538135" w:themeColor="accent6" w:themeShade="BF"/>
          <w:sz w:val="28"/>
          <w:szCs w:val="28"/>
        </w:rPr>
        <w:t xml:space="preserve">: </w:t>
      </w:r>
      <w:r w:rsidR="00912F07" w:rsidRPr="00D36821">
        <w:rPr>
          <w:b/>
          <w:color w:val="538135" w:themeColor="accent6" w:themeShade="BF"/>
          <w:sz w:val="28"/>
          <w:szCs w:val="28"/>
        </w:rPr>
        <w:t>Global and Cultural Awareness</w:t>
      </w:r>
    </w:p>
    <w:p w14:paraId="7A3C4B18" w14:textId="274AB45A" w:rsidR="008F32A4" w:rsidRPr="00D36821" w:rsidRDefault="008F32A4" w:rsidP="00912F07">
      <w:pPr>
        <w:widowControl w:val="0"/>
        <w:autoSpaceDE w:val="0"/>
        <w:autoSpaceDN w:val="0"/>
        <w:adjustRightInd w:val="0"/>
        <w:spacing w:after="0"/>
        <w:jc w:val="center"/>
        <w:rPr>
          <w:b/>
          <w:color w:val="1F4E79" w:themeColor="accent1" w:themeShade="80"/>
          <w:sz w:val="28"/>
          <w:szCs w:val="24"/>
        </w:rPr>
      </w:pPr>
      <w:r w:rsidRPr="00D36821">
        <w:rPr>
          <w:b/>
          <w:color w:val="1F4E79" w:themeColor="accent1" w:themeShade="80"/>
          <w:sz w:val="28"/>
          <w:szCs w:val="24"/>
        </w:rPr>
        <w:t xml:space="preserve">GT Pathways Social &amp; Behavioral Sciences </w:t>
      </w:r>
      <w:r w:rsidR="00310514" w:rsidRPr="00D36821">
        <w:rPr>
          <w:b/>
          <w:color w:val="1F4E79" w:themeColor="accent1" w:themeShade="80"/>
          <w:sz w:val="28"/>
          <w:szCs w:val="24"/>
        </w:rPr>
        <w:t>(</w:t>
      </w:r>
      <w:r w:rsidRPr="00D36821">
        <w:rPr>
          <w:b/>
          <w:color w:val="1F4E79" w:themeColor="accent1" w:themeShade="80"/>
          <w:sz w:val="28"/>
          <w:szCs w:val="24"/>
        </w:rPr>
        <w:t>SS</w:t>
      </w:r>
      <w:r w:rsidR="005348F2" w:rsidRPr="00D36821">
        <w:rPr>
          <w:b/>
          <w:color w:val="1F4E79" w:themeColor="accent1" w:themeShade="80"/>
          <w:sz w:val="28"/>
          <w:szCs w:val="24"/>
        </w:rPr>
        <w:t>1, SS2, SS3</w:t>
      </w:r>
      <w:r w:rsidRPr="00D36821">
        <w:rPr>
          <w:b/>
          <w:color w:val="1F4E79" w:themeColor="accent1" w:themeShade="80"/>
          <w:sz w:val="28"/>
          <w:szCs w:val="24"/>
        </w:rPr>
        <w:t>)</w:t>
      </w:r>
    </w:p>
    <w:p w14:paraId="7619CD95" w14:textId="380E1AC9" w:rsidR="004238EA" w:rsidRPr="00270B93" w:rsidRDefault="00875B01" w:rsidP="008F32A4">
      <w:pPr>
        <w:widowControl w:val="0"/>
        <w:autoSpaceDE w:val="0"/>
        <w:autoSpaceDN w:val="0"/>
        <w:adjustRightInd w:val="0"/>
        <w:spacing w:after="0"/>
        <w:rPr>
          <w:color w:val="538135" w:themeColor="accent6" w:themeShade="BF"/>
          <w:sz w:val="20"/>
          <w:szCs w:val="28"/>
        </w:rPr>
      </w:pPr>
      <w:r>
        <w:rPr>
          <w:color w:val="538135" w:themeColor="accent6" w:themeShade="BF"/>
          <w:sz w:val="28"/>
          <w:szCs w:val="28"/>
        </w:rPr>
        <w:t xml:space="preserve">     </w:t>
      </w:r>
    </w:p>
    <w:p w14:paraId="32689022" w14:textId="77777777" w:rsidR="000C6CEC" w:rsidRPr="00254A8C" w:rsidRDefault="000C6CEC" w:rsidP="000C6CEC">
      <w:pPr>
        <w:widowControl w:val="0"/>
        <w:autoSpaceDE w:val="0"/>
        <w:autoSpaceDN w:val="0"/>
        <w:adjustRightInd w:val="0"/>
        <w:spacing w:after="0"/>
        <w:rPr>
          <w:color w:val="538135" w:themeColor="accent6" w:themeShade="BF"/>
          <w:sz w:val="28"/>
          <w:szCs w:val="28"/>
        </w:rPr>
      </w:pPr>
      <w:r w:rsidRPr="00254A8C">
        <w:rPr>
          <w:szCs w:val="20"/>
          <w:u w:val="single"/>
        </w:rPr>
        <w:t>Note</w:t>
      </w:r>
      <w:r w:rsidRPr="00254A8C">
        <w:rPr>
          <w:szCs w:val="20"/>
        </w:rPr>
        <w:t xml:space="preserve">:  </w:t>
      </w:r>
      <w:r>
        <w:rPr>
          <w:szCs w:val="20"/>
        </w:rPr>
        <w:t>Utilize t</w:t>
      </w:r>
      <w:r w:rsidRPr="00254A8C">
        <w:rPr>
          <w:rFonts w:ascii="Times New Roman" w:hAnsi="Times New Roman" w:cs="Times New Roman"/>
          <w:sz w:val="20"/>
          <w:szCs w:val="20"/>
        </w:rPr>
        <w:t>his help document for all AUCC and GT Pathways proposals submitted in CIM prior to August 2019.</w:t>
      </w:r>
      <w:r w:rsidRPr="00254A8C">
        <w:rPr>
          <w:color w:val="538135" w:themeColor="accent6" w:themeShade="BF"/>
          <w:sz w:val="28"/>
          <w:szCs w:val="28"/>
        </w:rPr>
        <w:t xml:space="preserve">     </w:t>
      </w:r>
    </w:p>
    <w:p w14:paraId="706E25F1" w14:textId="77777777" w:rsidR="000C6CEC" w:rsidRPr="00254A8C" w:rsidRDefault="000C6CEC" w:rsidP="000C6CEC">
      <w:pPr>
        <w:widowControl w:val="0"/>
        <w:autoSpaceDE w:val="0"/>
        <w:autoSpaceDN w:val="0"/>
        <w:adjustRightInd w:val="0"/>
        <w:spacing w:after="0"/>
        <w:rPr>
          <w:color w:val="538135" w:themeColor="accent6" w:themeShade="BF"/>
          <w:sz w:val="20"/>
          <w:szCs w:val="28"/>
        </w:rPr>
      </w:pPr>
    </w:p>
    <w:p w14:paraId="4CB2743A" w14:textId="77777777" w:rsidR="000C6CEC" w:rsidRPr="00296999" w:rsidRDefault="000C6CEC" w:rsidP="000C6CEC">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7521C1A3" w14:textId="77777777" w:rsidR="000C6CEC" w:rsidRPr="00296999" w:rsidRDefault="000C6CEC" w:rsidP="000C6CEC">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2B0E91FD" w14:textId="77777777" w:rsidR="000C6CEC" w:rsidRPr="00F17171" w:rsidRDefault="000C6CEC" w:rsidP="000C6CEC">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69034F7B" w14:textId="77777777" w:rsidR="000C6CEC" w:rsidRPr="00296999" w:rsidRDefault="000C6CEC" w:rsidP="000C6CEC">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3F0D00D8" w14:textId="77777777" w:rsidR="000C6CEC" w:rsidRDefault="000C6CEC" w:rsidP="000C6CEC">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70E62C2B" w14:textId="77777777" w:rsidR="000C6CEC" w:rsidRPr="00296999" w:rsidRDefault="000C6CEC" w:rsidP="000C6CEC">
      <w:pPr>
        <w:pStyle w:val="ListParagraph"/>
        <w:spacing w:after="0"/>
        <w:ind w:left="1440"/>
        <w:rPr>
          <w:rFonts w:ascii="Times New Roman" w:hAnsi="Times New Roman" w:cs="Times New Roman"/>
          <w:sz w:val="20"/>
          <w:szCs w:val="20"/>
        </w:rPr>
      </w:pPr>
    </w:p>
    <w:p w14:paraId="49395552" w14:textId="1B43F6A4" w:rsidR="000C6CEC" w:rsidRPr="00F17171" w:rsidRDefault="000C6CEC" w:rsidP="000C6CEC">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sidR="00AB5737">
        <w:rPr>
          <w:rFonts w:ascii="Times New Roman" w:hAnsi="Times New Roman" w:cs="Times New Roman"/>
          <w:b/>
          <w:sz w:val="20"/>
          <w:szCs w:val="20"/>
        </w:rPr>
        <w:t xml:space="preserve"> Syllabus</w:t>
      </w:r>
      <w:bookmarkStart w:id="0" w:name="_GoBack"/>
      <w:bookmarkEnd w:id="0"/>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Pr="005812EB">
          <w:rPr>
            <w:rStyle w:val="Hyperlink"/>
            <w:rFonts w:ascii="Times New Roman" w:hAnsi="Times New Roman" w:cs="Times New Roman"/>
            <w:sz w:val="20"/>
            <w:szCs w:val="20"/>
          </w:rPr>
          <w:t>http://highered.colorado.gov/academics/transfers/gtpathways/curriculum.html</w:t>
        </w:r>
      </w:hyperlink>
      <w:r>
        <w:rPr>
          <w:rFonts w:ascii="Times New Roman" w:hAnsi="Times New Roman" w:cs="Times New Roman"/>
          <w:sz w:val="20"/>
          <w:szCs w:val="20"/>
        </w:rPr>
        <w:t xml:space="preserve">. </w:t>
      </w:r>
    </w:p>
    <w:p w14:paraId="378B139D" w14:textId="77777777" w:rsidR="000C6CEC" w:rsidRPr="00296999" w:rsidRDefault="000C6CEC" w:rsidP="000C6CEC">
      <w:pPr>
        <w:pStyle w:val="ListParagraph"/>
        <w:spacing w:after="0"/>
        <w:rPr>
          <w:rFonts w:ascii="Times New Roman" w:hAnsi="Times New Roman" w:cs="Times New Roman"/>
          <w:sz w:val="20"/>
          <w:szCs w:val="20"/>
        </w:rPr>
      </w:pPr>
    </w:p>
    <w:p w14:paraId="6D7C4C4B" w14:textId="77777777" w:rsidR="000C6CEC" w:rsidRPr="00A7324F" w:rsidRDefault="000C6CEC" w:rsidP="000C6CEC">
      <w:pPr>
        <w:pStyle w:val="ListParagraph"/>
        <w:numPr>
          <w:ilvl w:val="0"/>
          <w:numId w:val="23"/>
        </w:numPr>
        <w:spacing w:after="0"/>
        <w:rPr>
          <w:rFonts w:ascii="Times New Roman" w:hAnsi="Times New Roman" w:cs="Times New Roman"/>
          <w:b/>
          <w:sz w:val="20"/>
          <w:szCs w:val="20"/>
        </w:rPr>
      </w:pPr>
      <w:r w:rsidRPr="00296999">
        <w:rPr>
          <w:rFonts w:ascii="Times New Roman" w:hAnsi="Times New Roman" w:cs="Times New Roman"/>
          <w:b/>
          <w:sz w:val="20"/>
          <w:szCs w:val="20"/>
        </w:rPr>
        <w:t xml:space="preserve">CDHE GT Pathways Course Submittal Form &amp; Institutional </w:t>
      </w:r>
      <w:r w:rsidRPr="00A7324F">
        <w:rPr>
          <w:rFonts w:ascii="Times New Roman" w:hAnsi="Times New Roman" w:cs="Times New Roman"/>
          <w:b/>
          <w:sz w:val="20"/>
          <w:szCs w:val="20"/>
        </w:rPr>
        <w:t>Verification – l</w:t>
      </w:r>
      <w:r>
        <w:rPr>
          <w:rFonts w:ascii="Times New Roman" w:hAnsi="Times New Roman" w:cs="Times New Roman"/>
          <w:b/>
          <w:sz w:val="20"/>
          <w:szCs w:val="20"/>
        </w:rPr>
        <w:t>inks to s</w:t>
      </w:r>
      <w:r w:rsidRPr="00A7324F">
        <w:rPr>
          <w:rFonts w:ascii="Times New Roman" w:hAnsi="Times New Roman" w:cs="Times New Roman"/>
          <w:b/>
          <w:sz w:val="20"/>
          <w:szCs w:val="20"/>
        </w:rPr>
        <w:t xml:space="preserve">ubmittal </w:t>
      </w:r>
      <w:r>
        <w:rPr>
          <w:rFonts w:ascii="Times New Roman" w:hAnsi="Times New Roman" w:cs="Times New Roman"/>
          <w:b/>
          <w:sz w:val="20"/>
          <w:szCs w:val="20"/>
        </w:rPr>
        <w:t>f</w:t>
      </w:r>
      <w:r w:rsidRPr="00A7324F">
        <w:rPr>
          <w:rFonts w:ascii="Times New Roman" w:hAnsi="Times New Roman" w:cs="Times New Roman"/>
          <w:b/>
          <w:sz w:val="20"/>
          <w:szCs w:val="20"/>
        </w:rPr>
        <w:t>orms:</w:t>
      </w:r>
    </w:p>
    <w:p w14:paraId="0F906AC9" w14:textId="4F2970E1" w:rsidR="00912F07" w:rsidRDefault="00AB5737" w:rsidP="00912F07">
      <w:pPr>
        <w:pStyle w:val="ListParagraph"/>
        <w:spacing w:after="0"/>
        <w:ind w:left="1440"/>
        <w:rPr>
          <w:rFonts w:ascii="Times New Roman" w:hAnsi="Times New Roman" w:cs="Times New Roman"/>
          <w:b/>
          <w:sz w:val="20"/>
          <w:szCs w:val="20"/>
        </w:rPr>
      </w:pPr>
      <w:hyperlink r:id="rId10" w:history="1">
        <w:r w:rsidR="00912F07" w:rsidRPr="00912F07">
          <w:rPr>
            <w:rStyle w:val="Hyperlink"/>
            <w:rFonts w:ascii="Times New Roman" w:hAnsi="Times New Roman" w:cs="Times New Roman"/>
            <w:b/>
            <w:sz w:val="20"/>
            <w:szCs w:val="20"/>
          </w:rPr>
          <w:t>GT-SS1 - Economic or Political Systems</w:t>
        </w:r>
      </w:hyperlink>
    </w:p>
    <w:p w14:paraId="3FF0FC84" w14:textId="0073B756" w:rsidR="00912F07" w:rsidRDefault="00AB5737" w:rsidP="00912F07">
      <w:pPr>
        <w:pStyle w:val="ListParagraph"/>
        <w:spacing w:after="0"/>
        <w:ind w:left="1440"/>
        <w:rPr>
          <w:rFonts w:ascii="Times New Roman" w:hAnsi="Times New Roman" w:cs="Times New Roman"/>
          <w:b/>
          <w:sz w:val="20"/>
          <w:szCs w:val="20"/>
        </w:rPr>
      </w:pPr>
      <w:hyperlink r:id="rId11" w:history="1">
        <w:r w:rsidR="00912F07" w:rsidRPr="00912F07">
          <w:rPr>
            <w:rStyle w:val="Hyperlink"/>
            <w:rFonts w:ascii="Times New Roman" w:hAnsi="Times New Roman" w:cs="Times New Roman"/>
            <w:b/>
            <w:sz w:val="20"/>
            <w:szCs w:val="20"/>
          </w:rPr>
          <w:t>GT-SS2 - Geography</w:t>
        </w:r>
      </w:hyperlink>
    </w:p>
    <w:p w14:paraId="7552AEF2" w14:textId="10052D36" w:rsidR="00CE6915" w:rsidRPr="00B13150" w:rsidRDefault="00AB5737" w:rsidP="00B13150">
      <w:pPr>
        <w:pStyle w:val="ListParagraph"/>
        <w:spacing w:after="0"/>
        <w:ind w:left="1440"/>
        <w:rPr>
          <w:rFonts w:ascii="Times New Roman" w:hAnsi="Times New Roman" w:cs="Times New Roman"/>
          <w:b/>
          <w:sz w:val="20"/>
          <w:szCs w:val="20"/>
        </w:rPr>
      </w:pPr>
      <w:hyperlink r:id="rId12" w:history="1">
        <w:r w:rsidR="00912F07" w:rsidRPr="00CE6915">
          <w:rPr>
            <w:rStyle w:val="Hyperlink"/>
            <w:rFonts w:ascii="Times New Roman" w:hAnsi="Times New Roman" w:cs="Times New Roman"/>
            <w:b/>
            <w:sz w:val="20"/>
            <w:szCs w:val="20"/>
          </w:rPr>
          <w:t>GT-SS3 - Human Behavior, Culture, or Social Frameworks</w:t>
        </w:r>
      </w:hyperlink>
    </w:p>
    <w:p w14:paraId="703A9E70" w14:textId="7F5E4FFF" w:rsidR="001C3B0D" w:rsidRPr="00296999" w:rsidRDefault="001C3B0D" w:rsidP="00912F07">
      <w:pPr>
        <w:pStyle w:val="ListParagraph"/>
        <w:spacing w:after="0"/>
        <w:rPr>
          <w:rFonts w:ascii="Times New Roman" w:hAnsi="Times New Roman" w:cs="Times New Roman"/>
          <w:sz w:val="20"/>
          <w:szCs w:val="20"/>
        </w:rPr>
      </w:pPr>
      <w:r w:rsidRPr="00296999">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96999">
        <w:rPr>
          <w:rFonts w:ascii="Times New Roman" w:hAnsi="Times New Roman" w:cs="Times New Roman"/>
          <w:sz w:val="20"/>
          <w:szCs w:val="20"/>
          <w:u w:val="single"/>
        </w:rPr>
        <w:t>each syllabus for every section of the course</w:t>
      </w:r>
      <w:r w:rsidRPr="00296999">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4AF7E5C6" w14:textId="77777777" w:rsidR="009A4831" w:rsidRPr="00296999" w:rsidRDefault="009A4831" w:rsidP="009A4831">
      <w:pPr>
        <w:tabs>
          <w:tab w:val="left" w:pos="4070"/>
        </w:tabs>
        <w:rPr>
          <w:rFonts w:ascii="Times New Roman" w:hAnsi="Times New Roman" w:cs="Times New Roman"/>
          <w:sz w:val="20"/>
          <w:szCs w:val="20"/>
        </w:rPr>
      </w:pPr>
      <w:r w:rsidRPr="00254A8C">
        <w:rPr>
          <w:rFonts w:ascii="Times New Roman" w:hAnsi="Times New Roman" w:cs="Times New Roman"/>
          <w:sz w:val="20"/>
          <w:szCs w:val="20"/>
        </w:rPr>
        <w:t xml:space="preserve">Additional GT Pathways information is available on the Curriculum &amp; Catalog website: </w:t>
      </w:r>
      <w:hyperlink r:id="rId13" w:history="1">
        <w:r w:rsidRPr="00254A8C">
          <w:rPr>
            <w:rStyle w:val="Hyperlink"/>
            <w:rFonts w:ascii="Times New Roman" w:hAnsi="Times New Roman" w:cs="Times New Roman"/>
            <w:sz w:val="20"/>
            <w:szCs w:val="20"/>
          </w:rPr>
          <w:t>https://curriculum.colostate.edu/aucc</w:t>
        </w:r>
      </w:hyperlink>
      <w:r w:rsidRPr="00254A8C">
        <w:rPr>
          <w:rFonts w:ascii="Times New Roman" w:hAnsi="Times New Roman" w:cs="Times New Roman"/>
          <w:sz w:val="20"/>
          <w:szCs w:val="20"/>
        </w:rPr>
        <w:t xml:space="preserve">. Contact your </w:t>
      </w:r>
      <w:hyperlink r:id="rId14" w:history="1">
        <w:r w:rsidRPr="00254A8C">
          <w:rPr>
            <w:rStyle w:val="Hyperlink"/>
            <w:rFonts w:ascii="Times New Roman" w:hAnsi="Times New Roman" w:cs="Times New Roman"/>
            <w:sz w:val="20"/>
            <w:szCs w:val="20"/>
          </w:rPr>
          <w:t>UCC Representative</w:t>
        </w:r>
      </w:hyperlink>
      <w:r w:rsidRPr="00254A8C">
        <w:rPr>
          <w:rFonts w:ascii="Times New Roman" w:hAnsi="Times New Roman" w:cs="Times New Roman"/>
          <w:sz w:val="20"/>
          <w:szCs w:val="20"/>
        </w:rPr>
        <w:t xml:space="preserve"> or the </w:t>
      </w:r>
      <w:hyperlink r:id="rId15" w:history="1">
        <w:r w:rsidRPr="00254A8C">
          <w:rPr>
            <w:rStyle w:val="Hyperlink"/>
            <w:rFonts w:ascii="Times New Roman" w:hAnsi="Times New Roman" w:cs="Times New Roman"/>
            <w:sz w:val="20"/>
            <w:szCs w:val="20"/>
          </w:rPr>
          <w:t>Curriculum &amp; Catalog Unit</w:t>
        </w:r>
      </w:hyperlink>
      <w:r w:rsidRPr="00254A8C">
        <w:rPr>
          <w:rFonts w:ascii="Times New Roman" w:hAnsi="Times New Roman" w:cs="Times New Roman"/>
          <w:sz w:val="20"/>
          <w:szCs w:val="20"/>
        </w:rPr>
        <w:t xml:space="preserve"> at </w:t>
      </w:r>
      <w:hyperlink r:id="rId16" w:history="1">
        <w:r w:rsidRPr="00254A8C">
          <w:rPr>
            <w:rStyle w:val="Hyperlink"/>
            <w:rFonts w:ascii="Times New Roman" w:hAnsi="Times New Roman" w:cs="Times New Roman"/>
            <w:sz w:val="20"/>
            <w:szCs w:val="20"/>
          </w:rPr>
          <w:t>curriculum@colostate.edu</w:t>
        </w:r>
      </w:hyperlink>
      <w:r w:rsidRPr="00254A8C">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205598C2" w14:textId="77777777" w:rsidR="00270B93" w:rsidRPr="00296999" w:rsidRDefault="00270B93" w:rsidP="00270B93">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p>
    <w:p w14:paraId="0ED1FEC8" w14:textId="47FB8784" w:rsidR="00270B93" w:rsidRDefault="00270B93" w:rsidP="00270B93">
      <w:pPr>
        <w:pStyle w:val="ListParagraph"/>
        <w:numPr>
          <w:ilvl w:val="0"/>
          <w:numId w:val="24"/>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178AAD05" w14:textId="77777777" w:rsidR="004D2C9A" w:rsidRPr="00296999" w:rsidRDefault="004D2C9A" w:rsidP="004D2C9A">
      <w:pPr>
        <w:pStyle w:val="ListParagraph"/>
        <w:spacing w:after="0"/>
        <w:rPr>
          <w:rFonts w:ascii="Times New Roman" w:hAnsi="Times New Roman" w:cs="Times New Roman"/>
          <w:sz w:val="20"/>
          <w:szCs w:val="20"/>
        </w:rPr>
      </w:pPr>
    </w:p>
    <w:p w14:paraId="1ABF7A69" w14:textId="77777777" w:rsidR="009A4831" w:rsidRPr="00277679" w:rsidRDefault="009A4831" w:rsidP="009A4831">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 xml:space="preserve">For </w:t>
      </w:r>
      <w:r w:rsidRPr="00E31C7A">
        <w:rPr>
          <w:rFonts w:ascii="Times New Roman" w:hAnsi="Times New Roman" w:cs="Times New Roman"/>
          <w:sz w:val="20"/>
          <w:szCs w:val="20"/>
        </w:rPr>
        <w:t>both EXISTING and NEW AUCC</w:t>
      </w:r>
      <w:r>
        <w:rPr>
          <w:rFonts w:ascii="Times New Roman" w:hAnsi="Times New Roman" w:cs="Times New Roman"/>
          <w:sz w:val="20"/>
          <w:szCs w:val="20"/>
        </w:rPr>
        <w:t xml:space="preserve"> course proposals, 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xml:space="preserve">, respond to the prompt listed below rather </w:t>
      </w:r>
      <w:r w:rsidRPr="00277679">
        <w:rPr>
          <w:rFonts w:ascii="Times New Roman" w:hAnsi="Times New Roman" w:cs="Times New Roman"/>
          <w:sz w:val="20"/>
          <w:szCs w:val="20"/>
        </w:rPr>
        <w:t xml:space="preserve">than the text currently on the CIM form: </w:t>
      </w:r>
    </w:p>
    <w:p w14:paraId="11D007CC" w14:textId="4768DDF7" w:rsidR="009A4831" w:rsidRDefault="009A4831" w:rsidP="009A4831">
      <w:pPr>
        <w:pStyle w:val="ListParagraph"/>
        <w:rPr>
          <w:rFonts w:ascii="Times New Roman" w:hAnsi="Times New Roman" w:cs="Times New Roman"/>
          <w:color w:val="538135" w:themeColor="accent6" w:themeShade="BF"/>
          <w:sz w:val="20"/>
          <w:szCs w:val="20"/>
        </w:rPr>
      </w:pPr>
      <w:r w:rsidRPr="00277679">
        <w:rPr>
          <w:rFonts w:ascii="Times New Roman" w:hAnsi="Times New Roman" w:cs="Times New Roman"/>
          <w:color w:val="538135" w:themeColor="accent6" w:themeShade="BF"/>
          <w:sz w:val="20"/>
          <w:szCs w:val="20"/>
        </w:rPr>
        <w:t>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p w14:paraId="1D18328F" w14:textId="77777777" w:rsidR="009A4831" w:rsidRPr="004D2C9A" w:rsidRDefault="009A4831" w:rsidP="009A4831">
      <w:pPr>
        <w:pStyle w:val="ListParagraph"/>
        <w:rPr>
          <w:rFonts w:ascii="Times New Roman" w:hAnsi="Times New Roman" w:cs="Times New Roman"/>
          <w:color w:val="538135" w:themeColor="accent6" w:themeShade="BF"/>
          <w:sz w:val="12"/>
          <w:szCs w:val="20"/>
        </w:rPr>
      </w:pPr>
    </w:p>
    <w:p w14:paraId="0AAC2F1D" w14:textId="3D89EF6F" w:rsidR="009A4831" w:rsidRDefault="009A4831" w:rsidP="009A4831">
      <w:pPr>
        <w:pStyle w:val="ListParagraph"/>
        <w:jc w:val="center"/>
        <w:rPr>
          <w:rFonts w:ascii="Times New Roman" w:hAnsi="Times New Roman" w:cs="Times New Roman"/>
          <w:sz w:val="20"/>
          <w:szCs w:val="20"/>
        </w:rPr>
      </w:pPr>
      <w:r>
        <w:rPr>
          <w:noProof/>
        </w:rPr>
        <w:drawing>
          <wp:inline distT="0" distB="0" distL="0" distR="0" wp14:anchorId="6FB34712" wp14:editId="1EFB3926">
            <wp:extent cx="4692771" cy="239814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40128" cy="2422345"/>
                    </a:xfrm>
                    <a:prstGeom prst="rect">
                      <a:avLst/>
                    </a:prstGeom>
                  </pic:spPr>
                </pic:pic>
              </a:graphicData>
            </a:graphic>
          </wp:inline>
        </w:drawing>
      </w:r>
    </w:p>
    <w:p w14:paraId="1303FB4C" w14:textId="6F77C8C1" w:rsidR="00186377" w:rsidRPr="00186377" w:rsidRDefault="00CD46EC" w:rsidP="00186377">
      <w:pPr>
        <w:jc w:val="center"/>
        <w:rPr>
          <w:rFonts w:ascii="Times New Roman" w:hAnsi="Times New Roman" w:cs="Times New Roman"/>
          <w:sz w:val="20"/>
          <w:szCs w:val="20"/>
        </w:rPr>
      </w:pPr>
      <w:r>
        <w:rPr>
          <w:noProof/>
        </w:rPr>
        <w:lastRenderedPageBreak/>
        <w:drawing>
          <wp:inline distT="0" distB="0" distL="0" distR="0" wp14:anchorId="615D833B" wp14:editId="44972C3C">
            <wp:extent cx="6592306" cy="41600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96967" cy="4162967"/>
                    </a:xfrm>
                    <a:prstGeom prst="rect">
                      <a:avLst/>
                    </a:prstGeom>
                  </pic:spPr>
                </pic:pic>
              </a:graphicData>
            </a:graphic>
          </wp:inline>
        </w:drawing>
      </w:r>
    </w:p>
    <w:p w14:paraId="7F789BCC" w14:textId="678F882D" w:rsidR="00DB1738" w:rsidRPr="00DB1738" w:rsidRDefault="00AF1337" w:rsidP="001727A3">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3A753B60" w14:textId="77777777" w:rsidR="007F13D0" w:rsidRPr="006464E7" w:rsidRDefault="007F13D0" w:rsidP="007F13D0">
      <w:pPr>
        <w:pStyle w:val="ListParagraph"/>
        <w:numPr>
          <w:ilvl w:val="0"/>
          <w:numId w:val="29"/>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Course Learning Objectives field</w:t>
      </w:r>
      <w:r w:rsidRPr="006464E7">
        <w:rPr>
          <w:rFonts w:ascii="Times New Roman" w:hAnsi="Times New Roman" w:cs="Times New Roman"/>
          <w:sz w:val="20"/>
          <w:szCs w:val="20"/>
        </w:rPr>
        <w:t>, copy and paste the Core Student Learning Outcomes listed in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3E73B23C" w14:textId="77777777" w:rsidR="007F13D0" w:rsidRPr="00C21A4B" w:rsidRDefault="007F13D0" w:rsidP="007F13D0">
      <w:pPr>
        <w:pStyle w:val="ListParagraph"/>
        <w:rPr>
          <w:rFonts w:ascii="Times New Roman" w:eastAsia="Times New Roman" w:hAnsi="Times New Roman" w:cs="Times New Roman"/>
          <w:sz w:val="20"/>
          <w:szCs w:val="20"/>
          <w:u w:val="single"/>
        </w:rPr>
      </w:pPr>
    </w:p>
    <w:p w14:paraId="778971E6" w14:textId="77777777" w:rsidR="007F13D0" w:rsidRPr="00A65F74" w:rsidRDefault="007F13D0" w:rsidP="007F13D0">
      <w:pPr>
        <w:pStyle w:val="ListParagraph"/>
        <w:numPr>
          <w:ilvl w:val="0"/>
          <w:numId w:val="29"/>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sidRPr="00E31C7A">
        <w:rPr>
          <w:rFonts w:ascii="Times New Roman" w:hAnsi="Times New Roman" w:cs="Times New Roman"/>
          <w:b/>
          <w:sz w:val="20"/>
          <w:szCs w:val="20"/>
        </w:rPr>
        <w:t>Course Content field</w:t>
      </w:r>
      <w:r w:rsidRPr="00E31C7A">
        <w:rPr>
          <w:rFonts w:ascii="Times New Roman" w:hAnsi="Times New Roman" w:cs="Times New Roman"/>
          <w:sz w:val="20"/>
          <w:szCs w:val="20"/>
        </w:rPr>
        <w:t xml:space="preserve"> by </w:t>
      </w:r>
      <w:r>
        <w:rPr>
          <w:rFonts w:ascii="Times New Roman" w:hAnsi="Times New Roman" w:cs="Times New Roman"/>
          <w:sz w:val="20"/>
          <w:szCs w:val="20"/>
        </w:rPr>
        <w:t xml:space="preserve">listing the appropriate Core Student Learning Outcome number in the first </w:t>
      </w:r>
      <w:r w:rsidRPr="00E31C7A">
        <w:rPr>
          <w:rFonts w:ascii="Times New Roman" w:hAnsi="Times New Roman" w:cs="Times New Roman"/>
          <w:sz w:val="20"/>
          <w:szCs w:val="20"/>
        </w:rPr>
        <w:t>column</w:t>
      </w:r>
      <w:r>
        <w:rPr>
          <w:rFonts w:ascii="Times New Roman" w:hAnsi="Times New Roman" w:cs="Times New Roman"/>
          <w:sz w:val="20"/>
          <w:szCs w:val="20"/>
        </w:rPr>
        <w:t>. You can list each CLO separately or you can list multiple CLOs on each row – whatever works best to correspond to the ‘Course Content/Topics’ column. S</w:t>
      </w:r>
      <w:r w:rsidRPr="00E31C7A">
        <w:rPr>
          <w:rFonts w:ascii="Times New Roman" w:hAnsi="Times New Roman" w:cs="Times New Roman"/>
          <w:sz w:val="20"/>
          <w:szCs w:val="20"/>
        </w:rPr>
        <w:t>ee CIM Help Bubble for detailed instructions. Click the green “+” button to add additional rows</w:t>
      </w:r>
      <w:r>
        <w:rPr>
          <w:rFonts w:ascii="Times New Roman" w:hAnsi="Times New Roman" w:cs="Times New Roman"/>
          <w:sz w:val="20"/>
          <w:szCs w:val="20"/>
        </w:rPr>
        <w:t>.</w:t>
      </w:r>
    </w:p>
    <w:p w14:paraId="6EE3770B" w14:textId="77777777" w:rsidR="007F13D0" w:rsidRPr="00A65F74" w:rsidRDefault="007F13D0" w:rsidP="007F13D0">
      <w:pPr>
        <w:ind w:left="360"/>
        <w:jc w:val="center"/>
        <w:rPr>
          <w:rFonts w:ascii="Times New Roman" w:eastAsia="Times New Roman" w:hAnsi="Times New Roman" w:cs="Times New Roman"/>
          <w:sz w:val="20"/>
          <w:szCs w:val="20"/>
          <w:u w:val="single"/>
        </w:rPr>
      </w:pPr>
      <w:r>
        <w:rPr>
          <w:noProof/>
        </w:rPr>
        <w:drawing>
          <wp:inline distT="0" distB="0" distL="0" distR="0" wp14:anchorId="61E35147" wp14:editId="68B1EE27">
            <wp:extent cx="6265344" cy="2051719"/>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83843" cy="2057777"/>
                    </a:xfrm>
                    <a:prstGeom prst="rect">
                      <a:avLst/>
                    </a:prstGeom>
                  </pic:spPr>
                </pic:pic>
              </a:graphicData>
            </a:graphic>
          </wp:inline>
        </w:drawing>
      </w:r>
    </w:p>
    <w:p w14:paraId="275ACFD1" w14:textId="77777777" w:rsidR="007F13D0" w:rsidRDefault="007F13D0" w:rsidP="007F13D0">
      <w:pPr>
        <w:rPr>
          <w:rFonts w:ascii="Times New Roman" w:eastAsia="Times New Roman" w:hAnsi="Times New Roman" w:cs="Times New Roman"/>
          <w:u w:val="single"/>
        </w:rPr>
      </w:pPr>
      <w:r>
        <w:rPr>
          <w:noProof/>
        </w:rPr>
        <w:t xml:space="preserve">   </w:t>
      </w:r>
    </w:p>
    <w:p w14:paraId="1D1452B2" w14:textId="4225826F" w:rsidR="00EF538D" w:rsidRDefault="00EF538D" w:rsidP="003A5B47">
      <w:pPr>
        <w:pStyle w:val="ListParagraph"/>
        <w:rPr>
          <w:rFonts w:ascii="Times New Roman" w:eastAsia="Times New Roman" w:hAnsi="Times New Roman" w:cs="Times New Roman"/>
          <w:u w:val="single"/>
        </w:rPr>
      </w:pPr>
      <w:r>
        <w:rPr>
          <w:noProof/>
        </w:rPr>
        <w:t xml:space="preserve">                 </w:t>
      </w:r>
    </w:p>
    <w:p w14:paraId="43916D9E" w14:textId="77777777" w:rsidR="00FE0DFE" w:rsidRPr="00E31C7A" w:rsidRDefault="00FE0DFE">
      <w:pPr>
        <w:rPr>
          <w:rFonts w:ascii="Times New Roman" w:eastAsia="Times New Roman" w:hAnsi="Times New Roman" w:cs="Times New Roman"/>
          <w:u w:val="single"/>
        </w:rPr>
      </w:pPr>
    </w:p>
    <w:p w14:paraId="1FCB3EC2" w14:textId="77777777" w:rsidR="00FE0DFE" w:rsidRDefault="00FE0DFE">
      <w:pPr>
        <w:rPr>
          <w:rFonts w:ascii="Times New Roman" w:eastAsia="Times New Roman" w:hAnsi="Times New Roman" w:cs="Times New Roman"/>
          <w:b/>
          <w:u w:val="single"/>
        </w:rPr>
        <w:sectPr w:rsidR="00FE0DFE" w:rsidSect="00912F07">
          <w:footerReference w:type="default" r:id="rId20"/>
          <w:pgSz w:w="12240" w:h="15840" w:code="1"/>
          <w:pgMar w:top="630" w:right="576" w:bottom="864" w:left="576" w:header="0" w:footer="0" w:gutter="0"/>
          <w:cols w:space="720"/>
          <w:docGrid w:linePitch="360"/>
        </w:sectPr>
      </w:pPr>
    </w:p>
    <w:p w14:paraId="4EACF21B" w14:textId="77777777" w:rsidR="005348F2" w:rsidRPr="00CE1F9C" w:rsidRDefault="005348F2" w:rsidP="005348F2">
      <w:pPr>
        <w:widowControl w:val="0"/>
        <w:autoSpaceDE w:val="0"/>
        <w:autoSpaceDN w:val="0"/>
        <w:adjustRightInd w:val="0"/>
        <w:spacing w:after="0"/>
        <w:rPr>
          <w:b/>
          <w:color w:val="1F4E79" w:themeColor="accent1" w:themeShade="80"/>
          <w:sz w:val="28"/>
          <w:szCs w:val="24"/>
        </w:rPr>
      </w:pPr>
      <w:r w:rsidRPr="00CE1F9C">
        <w:rPr>
          <w:b/>
          <w:color w:val="538135" w:themeColor="accent6" w:themeShade="BF"/>
          <w:sz w:val="28"/>
          <w:szCs w:val="28"/>
        </w:rPr>
        <w:lastRenderedPageBreak/>
        <w:t xml:space="preserve">CSU’s AUCC Category 3C: Social and Behavioral Sciences </w:t>
      </w:r>
      <w:r w:rsidRPr="00CE1F9C">
        <w:rPr>
          <w:b/>
          <w:color w:val="538135" w:themeColor="accent6" w:themeShade="BF"/>
          <w:sz w:val="28"/>
          <w:szCs w:val="28"/>
        </w:rPr>
        <w:tab/>
        <w:t xml:space="preserve">      </w:t>
      </w:r>
      <w:r w:rsidRPr="00CE1F9C">
        <w:rPr>
          <w:b/>
          <w:color w:val="1F4E79" w:themeColor="accent1" w:themeShade="80"/>
          <w:sz w:val="28"/>
          <w:szCs w:val="24"/>
        </w:rPr>
        <w:t>GT Pathways Social &amp; Behavioral Sciences (SS1, SS2, SS3)</w:t>
      </w:r>
    </w:p>
    <w:p w14:paraId="7747679E" w14:textId="0089BAB8" w:rsidR="005348F2" w:rsidRPr="00CE1F9C" w:rsidRDefault="005348F2" w:rsidP="005348F2">
      <w:pPr>
        <w:widowControl w:val="0"/>
        <w:autoSpaceDE w:val="0"/>
        <w:autoSpaceDN w:val="0"/>
        <w:adjustRightInd w:val="0"/>
        <w:spacing w:after="0"/>
        <w:rPr>
          <w:rFonts w:ascii="Times New Roman" w:eastAsia="Times New Roman" w:hAnsi="Times New Roman" w:cs="Times New Roman"/>
          <w:sz w:val="12"/>
          <w:szCs w:val="19"/>
        </w:rPr>
      </w:pPr>
      <w:r>
        <w:rPr>
          <w:color w:val="538135" w:themeColor="accent6" w:themeShade="BF"/>
          <w:sz w:val="28"/>
          <w:szCs w:val="28"/>
        </w:rPr>
        <w:t xml:space="preserve">     </w:t>
      </w:r>
    </w:p>
    <w:p w14:paraId="095F0965" w14:textId="77777777" w:rsidR="005348F2" w:rsidRPr="00231DA9" w:rsidRDefault="005348F2" w:rsidP="005348F2">
      <w:pPr>
        <w:widowControl w:val="0"/>
        <w:autoSpaceDE w:val="0"/>
        <w:autoSpaceDN w:val="0"/>
        <w:adjustRightInd w:val="0"/>
        <w:spacing w:after="0"/>
        <w:rPr>
          <w:rFonts w:ascii="Times New Roman" w:eastAsia="Times New Roman" w:hAnsi="Times New Roman" w:cs="Times New Roman"/>
          <w:sz w:val="19"/>
          <w:szCs w:val="19"/>
        </w:rPr>
      </w:pPr>
      <w:r w:rsidRPr="00231DA9">
        <w:rPr>
          <w:rFonts w:ascii="Times New Roman" w:eastAsia="Times New Roman" w:hAnsi="Times New Roman" w:cs="Times New Roman"/>
          <w:sz w:val="19"/>
          <w:szCs w:val="19"/>
        </w:rPr>
        <w:t xml:space="preserve">Courses in these categories should provide high impact practices such as writing, collaborative learning, community/civic engagement, or research as relevant to the field. </w:t>
      </w:r>
    </w:p>
    <w:p w14:paraId="1DF817DF" w14:textId="77777777" w:rsidR="005348F2" w:rsidRPr="00231DA9" w:rsidRDefault="005348F2" w:rsidP="005348F2">
      <w:pPr>
        <w:widowControl w:val="0"/>
        <w:autoSpaceDE w:val="0"/>
        <w:autoSpaceDN w:val="0"/>
        <w:adjustRightInd w:val="0"/>
        <w:rPr>
          <w:rFonts w:ascii="Times New Roman" w:eastAsia="Times New Roman" w:hAnsi="Times New Roman" w:cs="Times New Roman"/>
          <w:sz w:val="19"/>
          <w:szCs w:val="19"/>
        </w:rPr>
      </w:pPr>
      <w:r w:rsidRPr="00231DA9">
        <w:rPr>
          <w:rFonts w:ascii="Times New Roman" w:eastAsia="Times New Roman" w:hAnsi="Times New Roman" w:cs="Times New Roman"/>
          <w:b/>
          <w:color w:val="C00000"/>
          <w:sz w:val="19"/>
          <w:szCs w:val="19"/>
        </w:rPr>
        <w:t>Courses must base at least 25% of the final grade on writing</w:t>
      </w:r>
      <w:r w:rsidRPr="00231DA9">
        <w:rPr>
          <w:rFonts w:ascii="Times New Roman" w:eastAsia="Times New Roman" w:hAnsi="Times New Roman" w:cs="Times New Roman"/>
          <w:sz w:val="19"/>
          <w:szCs w:val="19"/>
        </w:rPr>
        <w:t>, a portion of which must be written outside of class. Writing activities may range from brief in-class reflective writing to multi-draft revised papers. Students learn and retain knowledge when they write, reflect upon what they are learning, and engage in revision processes that utilize feedback.</w:t>
      </w:r>
    </w:p>
    <w:p w14:paraId="51B897FC" w14:textId="77777777" w:rsidR="005348F2" w:rsidRPr="00231DA9" w:rsidRDefault="005348F2" w:rsidP="005348F2">
      <w:pPr>
        <w:widowControl w:val="0"/>
        <w:autoSpaceDE w:val="0"/>
        <w:autoSpaceDN w:val="0"/>
        <w:adjustRightInd w:val="0"/>
        <w:rPr>
          <w:rFonts w:ascii="Times New Roman" w:eastAsia="Times New Roman" w:hAnsi="Times New Roman" w:cs="Times New Roman"/>
          <w:sz w:val="19"/>
          <w:szCs w:val="19"/>
        </w:rPr>
      </w:pPr>
      <w:r w:rsidRPr="00231DA9">
        <w:rPr>
          <w:rFonts w:ascii="Times New Roman" w:eastAsia="Times New Roman" w:hAnsi="Times New Roman" w:cs="Times New Roman"/>
          <w:b/>
          <w:color w:val="C00000"/>
          <w:sz w:val="19"/>
          <w:szCs w:val="19"/>
        </w:rPr>
        <w:t>The following statement must be copied and pasted verbatim into each instructor’s syllabus for every section, every term</w:t>
      </w:r>
      <w:r w:rsidRPr="00231DA9">
        <w:rPr>
          <w:rFonts w:ascii="Times New Roman" w:eastAsia="Times New Roman" w:hAnsi="Times New Roman" w:cs="Times New Roman"/>
          <w:color w:val="C00000"/>
          <w:sz w:val="19"/>
          <w:szCs w:val="19"/>
        </w:rPr>
        <w:t xml:space="preserve"> (replace the text in red with your course subject code &amp; number and the correct GT category):  </w:t>
      </w:r>
      <w:r w:rsidRPr="00231DA9">
        <w:rPr>
          <w:rFonts w:ascii="Times New Roman" w:eastAsia="Times New Roman" w:hAnsi="Times New Roman" w:cs="Times New Roman"/>
          <w:sz w:val="19"/>
          <w:szCs w:val="19"/>
        </w:rPr>
        <w:t xml:space="preserve">The Colorado Commission on Higher Education has approved </w:t>
      </w:r>
      <w:r w:rsidRPr="00231DA9">
        <w:rPr>
          <w:rFonts w:ascii="Times New Roman" w:eastAsia="Times New Roman" w:hAnsi="Times New Roman" w:cs="Times New Roman"/>
          <w:color w:val="C00000"/>
          <w:sz w:val="19"/>
          <w:szCs w:val="19"/>
        </w:rPr>
        <w:t>XXXX ####</w:t>
      </w:r>
      <w:r w:rsidRPr="00231DA9">
        <w:rPr>
          <w:rFonts w:ascii="Times New Roman" w:eastAsia="Times New Roman" w:hAnsi="Times New Roman" w:cs="Times New Roman"/>
          <w:color w:val="FF0000"/>
          <w:sz w:val="19"/>
          <w:szCs w:val="19"/>
        </w:rPr>
        <w:t xml:space="preserve"> </w:t>
      </w:r>
      <w:r w:rsidRPr="00231DA9">
        <w:rPr>
          <w:rFonts w:ascii="Times New Roman" w:eastAsia="Times New Roman" w:hAnsi="Times New Roman" w:cs="Times New Roman"/>
          <w:sz w:val="19"/>
          <w:szCs w:val="19"/>
        </w:rPr>
        <w:t xml:space="preserve">for inclusion in the Guaranteed Transfer (GT) Pathways program in the </w:t>
      </w:r>
      <w:r w:rsidRPr="00231DA9">
        <w:rPr>
          <w:rFonts w:ascii="Times New Roman" w:eastAsia="Times New Roman" w:hAnsi="Times New Roman" w:cs="Times New Roman"/>
          <w:b/>
          <w:color w:val="C00000"/>
          <w:sz w:val="19"/>
          <w:szCs w:val="19"/>
        </w:rPr>
        <w:t>GT-XXX</w:t>
      </w:r>
      <w:r w:rsidRPr="00231DA9">
        <w:rPr>
          <w:rFonts w:ascii="Times New Roman" w:eastAsia="Times New Roman" w:hAnsi="Times New Roman" w:cs="Times New Roman"/>
          <w:sz w:val="19"/>
          <w:szCs w:val="19"/>
        </w:rPr>
        <w:t xml:space="preserve"> category. For transferring students, successful completion with a minimum C‒ grade guarantees transfer and application of credit in this GT Pathways category. For more information on the GT Pathways program, go to </w:t>
      </w:r>
      <w:hyperlink r:id="rId21" w:history="1">
        <w:r w:rsidRPr="00231DA9">
          <w:rPr>
            <w:rStyle w:val="Hyperlink"/>
            <w:rFonts w:ascii="Times New Roman" w:eastAsia="Times New Roman" w:hAnsi="Times New Roman" w:cs="Times New Roman"/>
            <w:sz w:val="19"/>
            <w:szCs w:val="19"/>
          </w:rPr>
          <w:t>http://highered.colorado.gov/academics/transfers/gtpathways/curriculum.html</w:t>
        </w:r>
      </w:hyperlink>
      <w:r w:rsidRPr="00231DA9">
        <w:rPr>
          <w:rFonts w:ascii="Times New Roman" w:eastAsia="Times New Roman" w:hAnsi="Times New Roman" w:cs="Times New Roman"/>
          <w:sz w:val="19"/>
          <w:szCs w:val="19"/>
        </w:rPr>
        <w:t xml:space="preserve">. </w:t>
      </w:r>
    </w:p>
    <w:p w14:paraId="0B47152E" w14:textId="77777777" w:rsidR="00EB7892" w:rsidRPr="00231DA9" w:rsidRDefault="00EB7892" w:rsidP="009B696A">
      <w:pPr>
        <w:widowControl w:val="0"/>
        <w:autoSpaceDE w:val="0"/>
        <w:autoSpaceDN w:val="0"/>
        <w:adjustRightInd w:val="0"/>
        <w:spacing w:after="0"/>
        <w:rPr>
          <w:rFonts w:ascii="Times New Roman" w:eastAsia="Times New Roman" w:hAnsi="Times New Roman" w:cs="Times New Roman"/>
          <w:sz w:val="19"/>
          <w:szCs w:val="19"/>
        </w:rPr>
      </w:pPr>
      <w:r w:rsidRPr="00231DA9">
        <w:rPr>
          <w:rFonts w:ascii="Times New Roman" w:eastAsia="Times New Roman" w:hAnsi="Times New Roman" w:cs="Times New Roman"/>
          <w:b/>
          <w:sz w:val="19"/>
          <w:szCs w:val="19"/>
          <w:u w:val="single"/>
        </w:rPr>
        <w:t>Course syllabi</w:t>
      </w:r>
      <w:r w:rsidRPr="00231DA9">
        <w:rPr>
          <w:rFonts w:ascii="Times New Roman" w:eastAsia="Times New Roman" w:hAnsi="Times New Roman" w:cs="Times New Roman"/>
          <w:b/>
          <w:sz w:val="19"/>
          <w:szCs w:val="19"/>
        </w:rPr>
        <w:t xml:space="preserve">: </w:t>
      </w:r>
      <w:r w:rsidRPr="00231DA9">
        <w:rPr>
          <w:rFonts w:ascii="Times New Roman" w:eastAsia="Times New Roman" w:hAnsi="Times New Roman" w:cs="Times New Roman"/>
          <w:sz w:val="19"/>
          <w:szCs w:val="19"/>
        </w:rPr>
        <w:t xml:space="preserve"> The </w:t>
      </w:r>
      <w:r w:rsidRPr="00231DA9">
        <w:rPr>
          <w:rFonts w:ascii="Times New Roman" w:eastAsia="Times New Roman" w:hAnsi="Times New Roman" w:cs="Times New Roman"/>
          <w:b/>
          <w:sz w:val="19"/>
          <w:szCs w:val="19"/>
        </w:rPr>
        <w:t>Content Criteria</w:t>
      </w:r>
      <w:r w:rsidRPr="00231DA9">
        <w:rPr>
          <w:rFonts w:ascii="Times New Roman" w:eastAsia="Times New Roman" w:hAnsi="Times New Roman" w:cs="Times New Roman"/>
          <w:sz w:val="19"/>
          <w:szCs w:val="19"/>
        </w:rPr>
        <w:t xml:space="preserve"> and </w:t>
      </w:r>
      <w:r w:rsidRPr="00231DA9">
        <w:rPr>
          <w:rFonts w:ascii="Times New Roman" w:eastAsia="Times New Roman" w:hAnsi="Times New Roman" w:cs="Times New Roman"/>
          <w:b/>
          <w:sz w:val="19"/>
          <w:szCs w:val="19"/>
        </w:rPr>
        <w:t>Core Student Learning Outcomes</w:t>
      </w:r>
      <w:r w:rsidRPr="00231DA9">
        <w:rPr>
          <w:rFonts w:ascii="Times New Roman" w:eastAsia="Times New Roman" w:hAnsi="Times New Roman" w:cs="Times New Roman"/>
          <w:sz w:val="19"/>
          <w:szCs w:val="19"/>
        </w:rPr>
        <w:t xml:space="preserve"> below must be copied and pasted verbatim into each instructor’s syllabus for every section, every term. </w:t>
      </w:r>
    </w:p>
    <w:p w14:paraId="41044939" w14:textId="77777777" w:rsidR="00EB7892" w:rsidRPr="00231DA9" w:rsidRDefault="00EB7892" w:rsidP="00EB7892">
      <w:pPr>
        <w:widowControl w:val="0"/>
        <w:autoSpaceDE w:val="0"/>
        <w:autoSpaceDN w:val="0"/>
        <w:adjustRightInd w:val="0"/>
        <w:rPr>
          <w:rFonts w:ascii="Times New Roman" w:eastAsia="Times New Roman" w:hAnsi="Times New Roman" w:cs="Times New Roman"/>
          <w:sz w:val="19"/>
          <w:szCs w:val="19"/>
        </w:rPr>
      </w:pPr>
      <w:r w:rsidRPr="00231DA9">
        <w:rPr>
          <w:rFonts w:ascii="Times New Roman" w:eastAsia="Times New Roman" w:hAnsi="Times New Roman" w:cs="Times New Roman"/>
          <w:b/>
          <w:sz w:val="19"/>
          <w:szCs w:val="19"/>
          <w:u w:val="single"/>
        </w:rPr>
        <w:t>CIM proposals</w:t>
      </w:r>
      <w:r w:rsidRPr="00231DA9">
        <w:rPr>
          <w:rFonts w:ascii="Times New Roman" w:eastAsia="Times New Roman" w:hAnsi="Times New Roman" w:cs="Times New Roman"/>
          <w:b/>
          <w:sz w:val="19"/>
          <w:szCs w:val="19"/>
        </w:rPr>
        <w:t>:</w:t>
      </w:r>
      <w:r w:rsidRPr="00231DA9">
        <w:rPr>
          <w:rFonts w:ascii="Times New Roman" w:eastAsia="Times New Roman" w:hAnsi="Times New Roman" w:cs="Times New Roman"/>
          <w:sz w:val="19"/>
          <w:szCs w:val="19"/>
        </w:rPr>
        <w:t xml:space="preserve">  Copy/paste the Core Student Learning Outcomes below into the </w:t>
      </w:r>
      <w:r w:rsidRPr="00231DA9">
        <w:rPr>
          <w:rFonts w:ascii="Times New Roman" w:eastAsia="Times New Roman" w:hAnsi="Times New Roman" w:cs="Times New Roman"/>
          <w:b/>
          <w:sz w:val="19"/>
          <w:szCs w:val="19"/>
        </w:rPr>
        <w:t>Course Learning Objectives section</w:t>
      </w:r>
      <w:r w:rsidRPr="00231DA9">
        <w:rPr>
          <w:rFonts w:ascii="Times New Roman" w:eastAsia="Times New Roman" w:hAnsi="Times New Roman" w:cs="Times New Roman"/>
          <w:sz w:val="19"/>
          <w:szCs w:val="19"/>
        </w:rPr>
        <w:t xml:space="preserve">. Respond to the following prompt in the </w:t>
      </w:r>
      <w:r w:rsidRPr="00231DA9">
        <w:rPr>
          <w:rFonts w:ascii="Times New Roman" w:eastAsia="Times New Roman" w:hAnsi="Times New Roman" w:cs="Times New Roman"/>
          <w:b/>
          <w:sz w:val="19"/>
          <w:szCs w:val="19"/>
        </w:rPr>
        <w:t>AUCC justification section</w:t>
      </w:r>
      <w:r w:rsidRPr="00231DA9">
        <w:rPr>
          <w:rFonts w:ascii="Times New Roman" w:eastAsia="Times New Roman" w:hAnsi="Times New Roman" w:cs="Times New Roman"/>
          <w:sz w:val="19"/>
          <w:szCs w:val="19"/>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tbl>
      <w:tblPr>
        <w:tblStyle w:val="TableGrid"/>
        <w:tblW w:w="14580" w:type="dxa"/>
        <w:tblInd w:w="-185" w:type="dxa"/>
        <w:tblLook w:val="04A0" w:firstRow="1" w:lastRow="0" w:firstColumn="1" w:lastColumn="0" w:noHBand="0" w:noVBand="1"/>
      </w:tblPr>
      <w:tblGrid>
        <w:gridCol w:w="1327"/>
        <w:gridCol w:w="1614"/>
        <w:gridCol w:w="2909"/>
        <w:gridCol w:w="8730"/>
      </w:tblGrid>
      <w:tr w:rsidR="004110D0" w:rsidRPr="00544D74" w14:paraId="3ABFB17F" w14:textId="77777777" w:rsidTr="00CF7A16">
        <w:trPr>
          <w:trHeight w:val="737"/>
        </w:trPr>
        <w:tc>
          <w:tcPr>
            <w:tcW w:w="1327" w:type="dxa"/>
            <w:shd w:val="clear" w:color="auto" w:fill="D0CECE" w:themeFill="background2" w:themeFillShade="E6"/>
          </w:tcPr>
          <w:p w14:paraId="4A0BC591" w14:textId="77777777" w:rsidR="004110D0" w:rsidRPr="008F32A4" w:rsidRDefault="004110D0" w:rsidP="00BF0A4E">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40A72FEE" w14:textId="77777777" w:rsidR="004110D0" w:rsidRPr="008F32A4" w:rsidRDefault="004110D0" w:rsidP="00BF0A4E">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2909" w:type="dxa"/>
            <w:vMerge w:val="restart"/>
            <w:shd w:val="clear" w:color="auto" w:fill="D0CECE" w:themeFill="background2" w:themeFillShade="E6"/>
          </w:tcPr>
          <w:p w14:paraId="68E698A6" w14:textId="77777777" w:rsidR="004110D0" w:rsidRDefault="004110D0" w:rsidP="00BF0A4E">
            <w:pPr>
              <w:rPr>
                <w:rFonts w:ascii="Times New Roman" w:hAnsi="Times New Roman" w:cs="Times New Roman"/>
                <w:b/>
              </w:rPr>
            </w:pPr>
            <w:r w:rsidRPr="00544D74">
              <w:rPr>
                <w:rFonts w:ascii="Times New Roman" w:hAnsi="Times New Roman" w:cs="Times New Roman"/>
                <w:b/>
              </w:rPr>
              <w:t>Content Criteria</w:t>
            </w:r>
          </w:p>
          <w:p w14:paraId="717AF450" w14:textId="77777777" w:rsidR="004110D0" w:rsidRPr="00EC75AE" w:rsidRDefault="004110D0" w:rsidP="00BF0A4E">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8730" w:type="dxa"/>
            <w:shd w:val="clear" w:color="auto" w:fill="D0CECE" w:themeFill="background2" w:themeFillShade="E6"/>
          </w:tcPr>
          <w:p w14:paraId="14FBA35E" w14:textId="13C690ED" w:rsidR="004110D0" w:rsidRDefault="004110D0" w:rsidP="00BF0A4E">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4AE7D413" w14:textId="21B603F5" w:rsidR="004110D0" w:rsidRPr="00544D74" w:rsidRDefault="004110D0" w:rsidP="004110D0">
            <w:pPr>
              <w:rPr>
                <w:rFonts w:ascii="Times New Roman" w:hAnsi="Times New Roman" w:cs="Times New Roman"/>
                <w:b/>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4110D0" w:rsidRPr="00544D74" w14:paraId="4A778440" w14:textId="77777777" w:rsidTr="00CF7A16">
        <w:trPr>
          <w:trHeight w:val="1394"/>
        </w:trPr>
        <w:tc>
          <w:tcPr>
            <w:tcW w:w="1327" w:type="dxa"/>
            <w:vMerge w:val="restart"/>
            <w:shd w:val="clear" w:color="auto" w:fill="auto"/>
          </w:tcPr>
          <w:p w14:paraId="31601184" w14:textId="77777777" w:rsidR="004110D0" w:rsidRPr="008F32A4" w:rsidRDefault="004110D0" w:rsidP="00BF0A4E">
            <w:pPr>
              <w:rPr>
                <w:rFonts w:ascii="Times New Roman" w:hAnsi="Times New Roman" w:cs="Times New Roman"/>
                <w:b/>
                <w:color w:val="538135" w:themeColor="accent6" w:themeShade="BF"/>
                <w:sz w:val="20"/>
                <w:szCs w:val="20"/>
              </w:rPr>
            </w:pPr>
            <w:r w:rsidRPr="008F32A4">
              <w:rPr>
                <w:rFonts w:ascii="Times New Roman" w:hAnsi="Times New Roman" w:cs="Times New Roman"/>
                <w:b/>
                <w:color w:val="538135" w:themeColor="accent6" w:themeShade="BF"/>
                <w:sz w:val="20"/>
                <w:szCs w:val="20"/>
              </w:rPr>
              <w:t xml:space="preserve">3C: </w:t>
            </w:r>
          </w:p>
          <w:p w14:paraId="4D8CD5AF" w14:textId="77777777" w:rsidR="004110D0" w:rsidRPr="002A7857" w:rsidRDefault="004110D0" w:rsidP="00BF0A4E">
            <w:pPr>
              <w:rPr>
                <w:rFonts w:ascii="Times New Roman" w:hAnsi="Times New Roman" w:cs="Times New Roman"/>
                <w:color w:val="538135" w:themeColor="accent6" w:themeShade="BF"/>
                <w:sz w:val="20"/>
                <w:szCs w:val="20"/>
              </w:rPr>
            </w:pPr>
            <w:r w:rsidRPr="002A7857">
              <w:rPr>
                <w:rFonts w:ascii="Times New Roman" w:hAnsi="Times New Roman" w:cs="Times New Roman"/>
                <w:color w:val="538135" w:themeColor="accent6" w:themeShade="BF"/>
                <w:sz w:val="20"/>
                <w:szCs w:val="20"/>
              </w:rPr>
              <w:t xml:space="preserve">Social &amp; Behavioral Sciences </w:t>
            </w:r>
          </w:p>
          <w:p w14:paraId="2EEE8785" w14:textId="77777777" w:rsidR="004110D0" w:rsidRPr="008F32A4" w:rsidRDefault="004110D0" w:rsidP="00BF0A4E">
            <w:pPr>
              <w:rPr>
                <w:rFonts w:ascii="Times New Roman" w:hAnsi="Times New Roman" w:cs="Times New Roman"/>
                <w:b/>
                <w:color w:val="538135" w:themeColor="accent6" w:themeShade="BF"/>
                <w:sz w:val="20"/>
                <w:szCs w:val="20"/>
              </w:rPr>
            </w:pPr>
          </w:p>
          <w:p w14:paraId="0FD1D734" w14:textId="77777777" w:rsidR="004110D0" w:rsidRPr="008F32A4" w:rsidRDefault="004110D0" w:rsidP="00BF0A4E">
            <w:pPr>
              <w:rPr>
                <w:rFonts w:ascii="Times New Roman" w:hAnsi="Times New Roman" w:cs="Times New Roman"/>
                <w:b/>
                <w:i/>
                <w:color w:val="538135" w:themeColor="accent6" w:themeShade="BF"/>
                <w:sz w:val="20"/>
                <w:szCs w:val="20"/>
              </w:rPr>
            </w:pPr>
          </w:p>
          <w:p w14:paraId="0039B039" w14:textId="77777777" w:rsidR="004110D0" w:rsidRPr="008F32A4" w:rsidRDefault="004110D0" w:rsidP="00BF0A4E">
            <w:pPr>
              <w:rPr>
                <w:rFonts w:ascii="Times New Roman" w:hAnsi="Times New Roman" w:cs="Times New Roman"/>
                <w:color w:val="538135" w:themeColor="accent6" w:themeShade="BF"/>
                <w:sz w:val="20"/>
                <w:szCs w:val="20"/>
              </w:rPr>
            </w:pPr>
          </w:p>
          <w:p w14:paraId="402A3560" w14:textId="77777777" w:rsidR="004110D0" w:rsidRPr="008F32A4" w:rsidRDefault="004110D0" w:rsidP="00BF0A4E">
            <w:pPr>
              <w:rPr>
                <w:rFonts w:ascii="Times New Roman" w:hAnsi="Times New Roman" w:cs="Times New Roman"/>
                <w:color w:val="538135" w:themeColor="accent6" w:themeShade="BF"/>
                <w:sz w:val="20"/>
                <w:szCs w:val="20"/>
              </w:rPr>
            </w:pPr>
          </w:p>
          <w:p w14:paraId="2E4E8655" w14:textId="77777777" w:rsidR="004110D0" w:rsidRPr="008F32A4" w:rsidRDefault="004110D0" w:rsidP="00BF0A4E">
            <w:pPr>
              <w:rPr>
                <w:rFonts w:ascii="Times New Roman" w:hAnsi="Times New Roman" w:cs="Times New Roman"/>
                <w:color w:val="538135" w:themeColor="accent6" w:themeShade="BF"/>
                <w:sz w:val="20"/>
                <w:szCs w:val="20"/>
              </w:rPr>
            </w:pPr>
          </w:p>
          <w:p w14:paraId="158446AB" w14:textId="77777777" w:rsidR="004110D0" w:rsidRPr="008F32A4" w:rsidRDefault="004110D0" w:rsidP="00BF0A4E">
            <w:pPr>
              <w:rPr>
                <w:rFonts w:ascii="Times New Roman" w:hAnsi="Times New Roman" w:cs="Times New Roman"/>
                <w:color w:val="538135" w:themeColor="accent6" w:themeShade="BF"/>
                <w:sz w:val="20"/>
                <w:szCs w:val="20"/>
              </w:rPr>
            </w:pPr>
          </w:p>
          <w:p w14:paraId="0E97D528" w14:textId="77777777" w:rsidR="004110D0" w:rsidRPr="008F32A4" w:rsidRDefault="004110D0" w:rsidP="00BF0A4E">
            <w:pPr>
              <w:rPr>
                <w:rFonts w:ascii="Times New Roman" w:hAnsi="Times New Roman" w:cs="Times New Roman"/>
                <w:color w:val="538135" w:themeColor="accent6" w:themeShade="BF"/>
                <w:sz w:val="20"/>
                <w:szCs w:val="20"/>
              </w:rPr>
            </w:pPr>
          </w:p>
          <w:p w14:paraId="71D91A7F" w14:textId="77777777" w:rsidR="004110D0" w:rsidRPr="008F32A4" w:rsidRDefault="004110D0" w:rsidP="00BF0A4E">
            <w:pPr>
              <w:rPr>
                <w:rFonts w:ascii="Times New Roman" w:hAnsi="Times New Roman" w:cs="Times New Roman"/>
                <w:color w:val="538135" w:themeColor="accent6" w:themeShade="BF"/>
                <w:sz w:val="20"/>
                <w:szCs w:val="20"/>
              </w:rPr>
            </w:pPr>
          </w:p>
          <w:p w14:paraId="30DA7878" w14:textId="77777777" w:rsidR="004110D0" w:rsidRPr="008F32A4" w:rsidRDefault="004110D0" w:rsidP="00BF0A4E">
            <w:pPr>
              <w:rPr>
                <w:rFonts w:ascii="Times New Roman" w:hAnsi="Times New Roman" w:cs="Times New Roman"/>
                <w:color w:val="538135" w:themeColor="accent6" w:themeShade="BF"/>
                <w:sz w:val="20"/>
                <w:szCs w:val="20"/>
              </w:rPr>
            </w:pPr>
          </w:p>
          <w:p w14:paraId="484C50A9" w14:textId="77777777" w:rsidR="004110D0" w:rsidRPr="008F32A4" w:rsidRDefault="004110D0" w:rsidP="00BF0A4E">
            <w:pPr>
              <w:rPr>
                <w:rFonts w:ascii="Times New Roman" w:hAnsi="Times New Roman" w:cs="Times New Roman"/>
                <w:color w:val="538135" w:themeColor="accent6" w:themeShade="BF"/>
                <w:sz w:val="20"/>
                <w:szCs w:val="20"/>
              </w:rPr>
            </w:pPr>
          </w:p>
          <w:p w14:paraId="51AB173F" w14:textId="77777777" w:rsidR="004110D0" w:rsidRPr="008F32A4" w:rsidRDefault="004110D0" w:rsidP="00BF0A4E">
            <w:pPr>
              <w:rPr>
                <w:rFonts w:ascii="Times New Roman" w:hAnsi="Times New Roman" w:cs="Times New Roman"/>
                <w:b/>
                <w:color w:val="538135" w:themeColor="accent6" w:themeShade="BF"/>
                <w:szCs w:val="24"/>
              </w:rPr>
            </w:pPr>
          </w:p>
        </w:tc>
        <w:tc>
          <w:tcPr>
            <w:tcW w:w="1614" w:type="dxa"/>
            <w:vMerge w:val="restart"/>
            <w:shd w:val="clear" w:color="auto" w:fill="auto"/>
          </w:tcPr>
          <w:p w14:paraId="1C7F319A" w14:textId="77777777" w:rsidR="004110D0" w:rsidRPr="00CE1F9C" w:rsidRDefault="004110D0"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 xml:space="preserve">GT-SS1: </w:t>
            </w:r>
          </w:p>
          <w:p w14:paraId="2BA7BBE8" w14:textId="569EAE6C" w:rsidR="004110D0" w:rsidRPr="00CE1F9C" w:rsidRDefault="004110D0" w:rsidP="00BF0A4E">
            <w:pPr>
              <w:rPr>
                <w:rFonts w:ascii="Times New Roman" w:hAnsi="Times New Roman" w:cs="Times New Roman"/>
                <w:b/>
                <w:color w:val="1F4E79" w:themeColor="accent1" w:themeShade="80"/>
                <w:szCs w:val="24"/>
              </w:rPr>
            </w:pPr>
            <w:r w:rsidRPr="00CE1F9C">
              <w:rPr>
                <w:rFonts w:ascii="Times New Roman" w:hAnsi="Times New Roman" w:cs="Times New Roman"/>
                <w:b/>
                <w:color w:val="1F4E79" w:themeColor="accent1" w:themeShade="80"/>
                <w:sz w:val="20"/>
                <w:szCs w:val="20"/>
              </w:rPr>
              <w:t>Economic or Political Systems</w:t>
            </w:r>
          </w:p>
        </w:tc>
        <w:tc>
          <w:tcPr>
            <w:tcW w:w="2909" w:type="dxa"/>
            <w:vMerge/>
            <w:shd w:val="clear" w:color="auto" w:fill="D0CECE" w:themeFill="background2" w:themeFillShade="E6"/>
          </w:tcPr>
          <w:p w14:paraId="5CE07BF6" w14:textId="77777777" w:rsidR="004110D0" w:rsidRPr="00544D74" w:rsidRDefault="004110D0" w:rsidP="00BF0A4E">
            <w:pPr>
              <w:rPr>
                <w:rFonts w:ascii="Times New Roman" w:hAnsi="Times New Roman" w:cs="Times New Roman"/>
                <w:b/>
              </w:rPr>
            </w:pPr>
          </w:p>
        </w:tc>
        <w:tc>
          <w:tcPr>
            <w:tcW w:w="8730" w:type="dxa"/>
            <w:vMerge w:val="restart"/>
            <w:shd w:val="clear" w:color="auto" w:fill="auto"/>
          </w:tcPr>
          <w:p w14:paraId="060B9A0D" w14:textId="77777777" w:rsidR="004110D0" w:rsidRPr="00CE1F9C" w:rsidRDefault="004110D0" w:rsidP="00BF0A4E">
            <w:pPr>
              <w:pStyle w:val="Normal1"/>
              <w:tabs>
                <w:tab w:val="left" w:pos="0"/>
              </w:tabs>
              <w:spacing w:after="0" w:line="240" w:lineRule="auto"/>
              <w:contextualSpacing/>
              <w:rPr>
                <w:i/>
                <w:sz w:val="20"/>
                <w:u w:val="single"/>
              </w:rPr>
            </w:pPr>
            <w:r w:rsidRPr="00CE1F9C">
              <w:rPr>
                <w:i/>
                <w:sz w:val="20"/>
                <w:u w:val="single"/>
              </w:rPr>
              <w:t>Civic Engagement</w:t>
            </w:r>
          </w:p>
          <w:p w14:paraId="06218CF7" w14:textId="77777777" w:rsidR="004110D0" w:rsidRPr="00CE1F9C" w:rsidRDefault="004110D0" w:rsidP="000D53F4">
            <w:pPr>
              <w:pStyle w:val="Normal1"/>
              <w:numPr>
                <w:ilvl w:val="0"/>
                <w:numId w:val="15"/>
              </w:numPr>
              <w:tabs>
                <w:tab w:val="left" w:pos="0"/>
              </w:tabs>
              <w:spacing w:after="0" w:line="240" w:lineRule="auto"/>
              <w:contextualSpacing/>
              <w:rPr>
                <w:sz w:val="20"/>
              </w:rPr>
            </w:pPr>
            <w:r w:rsidRPr="00CE1F9C">
              <w:rPr>
                <w:b/>
                <w:sz w:val="20"/>
              </w:rPr>
              <w:t>Civic Knowledge</w:t>
            </w:r>
            <w:r w:rsidRPr="00CE1F9C">
              <w:rPr>
                <w:sz w:val="20"/>
              </w:rPr>
              <w:t xml:space="preserve">: </w:t>
            </w:r>
          </w:p>
          <w:p w14:paraId="50298199" w14:textId="77777777" w:rsidR="004110D0" w:rsidRPr="00CE1F9C" w:rsidRDefault="004110D0" w:rsidP="000D53F4">
            <w:pPr>
              <w:pStyle w:val="Normal1"/>
              <w:numPr>
                <w:ilvl w:val="1"/>
                <w:numId w:val="15"/>
              </w:numPr>
              <w:tabs>
                <w:tab w:val="left" w:pos="0"/>
              </w:tabs>
              <w:spacing w:after="0" w:line="240" w:lineRule="auto"/>
              <w:contextualSpacing/>
              <w:rPr>
                <w:b/>
                <w:sz w:val="20"/>
              </w:rPr>
            </w:pPr>
            <w:r w:rsidRPr="00CE1F9C">
              <w:rPr>
                <w:sz w:val="20"/>
              </w:rPr>
              <w:t>Connect disciplinary knowledge to civic engagement through one’s own participation in civic life, politics, and/or government.</w:t>
            </w:r>
          </w:p>
          <w:p w14:paraId="635DA851" w14:textId="77777777" w:rsidR="004110D0" w:rsidRPr="00CE1F9C" w:rsidRDefault="004110D0" w:rsidP="00BF0A4E">
            <w:pPr>
              <w:rPr>
                <w:rFonts w:ascii="Times New Roman" w:hAnsi="Times New Roman" w:cs="Times New Roman"/>
                <w:sz w:val="20"/>
                <w:szCs w:val="20"/>
                <w:u w:val="single"/>
              </w:rPr>
            </w:pPr>
            <w:r w:rsidRPr="00CE1F9C">
              <w:rPr>
                <w:rFonts w:ascii="Times New Roman" w:hAnsi="Times New Roman" w:cs="Times New Roman"/>
                <w:i/>
                <w:sz w:val="20"/>
                <w:szCs w:val="20"/>
                <w:u w:val="single"/>
              </w:rPr>
              <w:t>Critical Thinking</w:t>
            </w:r>
          </w:p>
          <w:p w14:paraId="1B0F0E2F" w14:textId="77777777" w:rsidR="004110D0" w:rsidRPr="00CE1F9C" w:rsidRDefault="004110D0" w:rsidP="000D53F4">
            <w:pPr>
              <w:pStyle w:val="ListParagraph"/>
              <w:numPr>
                <w:ilvl w:val="0"/>
                <w:numId w:val="15"/>
              </w:numPr>
              <w:rPr>
                <w:rFonts w:ascii="Times New Roman" w:hAnsi="Times New Roman" w:cs="Times New Roman"/>
                <w:b/>
                <w:sz w:val="20"/>
                <w:szCs w:val="20"/>
              </w:rPr>
            </w:pPr>
            <w:r w:rsidRPr="00CE1F9C">
              <w:rPr>
                <w:rFonts w:ascii="Times New Roman" w:hAnsi="Times New Roman" w:cs="Times New Roman"/>
                <w:b/>
                <w:sz w:val="20"/>
                <w:szCs w:val="20"/>
              </w:rPr>
              <w:t xml:space="preserve">Explain an Issue: </w:t>
            </w:r>
          </w:p>
          <w:p w14:paraId="2B9FE3FD" w14:textId="77777777" w:rsidR="004110D0" w:rsidRPr="00CE1F9C" w:rsidRDefault="004110D0" w:rsidP="000D53F4">
            <w:pPr>
              <w:pStyle w:val="ListParagraph"/>
              <w:numPr>
                <w:ilvl w:val="1"/>
                <w:numId w:val="15"/>
              </w:numPr>
              <w:rPr>
                <w:rFonts w:ascii="Times New Roman" w:hAnsi="Times New Roman" w:cs="Times New Roman"/>
                <w:b/>
                <w:sz w:val="20"/>
                <w:szCs w:val="20"/>
              </w:rPr>
            </w:pPr>
            <w:r w:rsidRPr="00CE1F9C">
              <w:rPr>
                <w:rFonts w:ascii="Times New Roman" w:eastAsia="Times New Roman" w:hAnsi="Times New Roman" w:cs="Times New Roman"/>
                <w:color w:val="000000"/>
                <w:sz w:val="20"/>
                <w:szCs w:val="20"/>
              </w:rPr>
              <w:t>Use information to describe a problem or issue and/or articulate a question related to the topic.</w:t>
            </w:r>
          </w:p>
          <w:p w14:paraId="2FFA1C41" w14:textId="77777777" w:rsidR="004110D0" w:rsidRPr="00CE1F9C" w:rsidRDefault="004110D0" w:rsidP="000D53F4">
            <w:pPr>
              <w:pStyle w:val="ListParagraph"/>
              <w:numPr>
                <w:ilvl w:val="0"/>
                <w:numId w:val="15"/>
              </w:numPr>
              <w:rPr>
                <w:rFonts w:ascii="Times New Roman" w:hAnsi="Times New Roman" w:cs="Times New Roman"/>
                <w:b/>
                <w:sz w:val="20"/>
                <w:szCs w:val="20"/>
              </w:rPr>
            </w:pPr>
            <w:r w:rsidRPr="00CE1F9C">
              <w:rPr>
                <w:rFonts w:ascii="Times New Roman" w:hAnsi="Times New Roman" w:cs="Times New Roman"/>
                <w:b/>
                <w:sz w:val="20"/>
                <w:szCs w:val="20"/>
              </w:rPr>
              <w:t xml:space="preserve">Utilize Context: </w:t>
            </w:r>
          </w:p>
          <w:p w14:paraId="291ABE0F" w14:textId="77777777" w:rsidR="004110D0" w:rsidRPr="00CE1F9C" w:rsidRDefault="004110D0" w:rsidP="000D53F4">
            <w:pPr>
              <w:pStyle w:val="ListParagraph"/>
              <w:numPr>
                <w:ilvl w:val="1"/>
                <w:numId w:val="15"/>
              </w:numPr>
              <w:rPr>
                <w:rFonts w:ascii="Times New Roman" w:hAnsi="Times New Roman" w:cs="Times New Roman"/>
                <w:sz w:val="20"/>
                <w:szCs w:val="20"/>
              </w:rPr>
            </w:pPr>
            <w:r w:rsidRPr="00CE1F9C">
              <w:rPr>
                <w:rFonts w:ascii="Times New Roman" w:eastAsia="Times New Roman" w:hAnsi="Times New Roman" w:cs="Times New Roman"/>
                <w:color w:val="000000"/>
                <w:sz w:val="20"/>
                <w:szCs w:val="20"/>
              </w:rPr>
              <w:t>Evaluate the relevance of context when presenting a position.</w:t>
            </w:r>
            <w:r w:rsidRPr="00CE1F9C">
              <w:rPr>
                <w:rFonts w:ascii="Times New Roman" w:hAnsi="Times New Roman" w:cs="Times New Roman"/>
                <w:sz w:val="20"/>
                <w:szCs w:val="20"/>
              </w:rPr>
              <w:t xml:space="preserve"> </w:t>
            </w:r>
          </w:p>
          <w:p w14:paraId="01FA1421" w14:textId="77777777" w:rsidR="004110D0" w:rsidRPr="00CE1F9C" w:rsidRDefault="004110D0" w:rsidP="000D53F4">
            <w:pPr>
              <w:pStyle w:val="ListParagraph"/>
              <w:numPr>
                <w:ilvl w:val="1"/>
                <w:numId w:val="15"/>
              </w:numPr>
              <w:rPr>
                <w:rFonts w:ascii="Times New Roman" w:hAnsi="Times New Roman" w:cs="Times New Roman"/>
                <w:sz w:val="20"/>
                <w:szCs w:val="20"/>
              </w:rPr>
            </w:pPr>
            <w:r w:rsidRPr="00CE1F9C">
              <w:rPr>
                <w:rFonts w:ascii="Times New Roman" w:eastAsia="Times New Roman" w:hAnsi="Times New Roman" w:cs="Times New Roman"/>
                <w:color w:val="000000"/>
                <w:sz w:val="20"/>
                <w:szCs w:val="20"/>
              </w:rPr>
              <w:t>Identify assumptions.</w:t>
            </w:r>
            <w:r w:rsidRPr="00CE1F9C">
              <w:rPr>
                <w:rFonts w:ascii="Times New Roman" w:hAnsi="Times New Roman" w:cs="Times New Roman"/>
                <w:sz w:val="20"/>
                <w:szCs w:val="20"/>
              </w:rPr>
              <w:t xml:space="preserve"> </w:t>
            </w:r>
          </w:p>
          <w:p w14:paraId="71E2DED2" w14:textId="77777777" w:rsidR="004110D0" w:rsidRPr="00CE1F9C" w:rsidRDefault="004110D0" w:rsidP="000D53F4">
            <w:pPr>
              <w:pStyle w:val="ListParagraph"/>
              <w:numPr>
                <w:ilvl w:val="1"/>
                <w:numId w:val="15"/>
              </w:numPr>
              <w:rPr>
                <w:rFonts w:ascii="Times New Roman" w:hAnsi="Times New Roman" w:cs="Times New Roman"/>
                <w:b/>
                <w:sz w:val="20"/>
                <w:szCs w:val="20"/>
              </w:rPr>
            </w:pPr>
            <w:r w:rsidRPr="00CE1F9C">
              <w:rPr>
                <w:rFonts w:ascii="Times New Roman" w:eastAsia="Times New Roman" w:hAnsi="Times New Roman" w:cs="Times New Roman"/>
                <w:color w:val="000000"/>
                <w:sz w:val="20"/>
                <w:szCs w:val="20"/>
              </w:rPr>
              <w:t>Analyze one’s own and others’ assumptions.</w:t>
            </w:r>
          </w:p>
          <w:p w14:paraId="278B1E45" w14:textId="77777777" w:rsidR="004110D0" w:rsidRPr="00CE1F9C" w:rsidRDefault="004110D0" w:rsidP="000D53F4">
            <w:pPr>
              <w:pStyle w:val="Normal1"/>
              <w:numPr>
                <w:ilvl w:val="0"/>
                <w:numId w:val="15"/>
              </w:numPr>
              <w:spacing w:after="0" w:line="240" w:lineRule="auto"/>
              <w:contextualSpacing/>
              <w:rPr>
                <w:sz w:val="20"/>
              </w:rPr>
            </w:pPr>
            <w:r w:rsidRPr="00CE1F9C">
              <w:rPr>
                <w:b/>
                <w:sz w:val="20"/>
              </w:rPr>
              <w:t>Understand Implications and Make Conclusions</w:t>
            </w:r>
            <w:r w:rsidRPr="00CE1F9C">
              <w:rPr>
                <w:sz w:val="20"/>
              </w:rPr>
              <w:t>:</w:t>
            </w:r>
          </w:p>
          <w:p w14:paraId="1F1510EA" w14:textId="77777777" w:rsidR="004110D0" w:rsidRPr="00CE1F9C" w:rsidRDefault="004110D0" w:rsidP="000D53F4">
            <w:pPr>
              <w:pStyle w:val="Normal1"/>
              <w:numPr>
                <w:ilvl w:val="1"/>
                <w:numId w:val="15"/>
              </w:numPr>
              <w:spacing w:after="0" w:line="240" w:lineRule="auto"/>
              <w:contextualSpacing/>
              <w:rPr>
                <w:sz w:val="20"/>
              </w:rPr>
            </w:pPr>
            <w:r w:rsidRPr="00CE1F9C">
              <w:rPr>
                <w:sz w:val="20"/>
              </w:rPr>
              <w:t xml:space="preserve">Establish a conclusion that is tied to the range of information presented. </w:t>
            </w:r>
          </w:p>
          <w:p w14:paraId="06369E4E" w14:textId="77777777" w:rsidR="004110D0" w:rsidRPr="00CE1F9C" w:rsidRDefault="004110D0" w:rsidP="000D53F4">
            <w:pPr>
              <w:pStyle w:val="Normal1"/>
              <w:numPr>
                <w:ilvl w:val="1"/>
                <w:numId w:val="15"/>
              </w:numPr>
              <w:spacing w:after="0" w:line="240" w:lineRule="auto"/>
              <w:contextualSpacing/>
              <w:rPr>
                <w:sz w:val="20"/>
              </w:rPr>
            </w:pPr>
            <w:r w:rsidRPr="00CE1F9C">
              <w:rPr>
                <w:sz w:val="20"/>
              </w:rPr>
              <w:t xml:space="preserve">Reflect on implications and consequences of stated conclusion. </w:t>
            </w:r>
          </w:p>
          <w:p w14:paraId="7863B9C6" w14:textId="77777777" w:rsidR="004110D0" w:rsidRPr="00CE1F9C" w:rsidRDefault="004110D0" w:rsidP="00BF0A4E">
            <w:pPr>
              <w:rPr>
                <w:rFonts w:ascii="Times New Roman" w:hAnsi="Times New Roman" w:cs="Times New Roman"/>
                <w:i/>
                <w:sz w:val="20"/>
                <w:szCs w:val="20"/>
                <w:u w:val="single"/>
              </w:rPr>
            </w:pPr>
            <w:r w:rsidRPr="00CE1F9C">
              <w:rPr>
                <w:rFonts w:ascii="Times New Roman" w:hAnsi="Times New Roman" w:cs="Times New Roman"/>
                <w:i/>
                <w:sz w:val="20"/>
                <w:szCs w:val="20"/>
                <w:u w:val="single"/>
              </w:rPr>
              <w:t>Diversity &amp; Global Learning</w:t>
            </w:r>
          </w:p>
          <w:p w14:paraId="24DADDE9" w14:textId="77777777" w:rsidR="004110D0" w:rsidRPr="00CE1F9C" w:rsidRDefault="004110D0" w:rsidP="000D53F4">
            <w:pPr>
              <w:pStyle w:val="ListParagraph"/>
              <w:numPr>
                <w:ilvl w:val="0"/>
                <w:numId w:val="15"/>
              </w:numPr>
              <w:rPr>
                <w:rFonts w:ascii="Times New Roman" w:hAnsi="Times New Roman" w:cs="Times New Roman"/>
                <w:b/>
                <w:sz w:val="20"/>
                <w:szCs w:val="20"/>
              </w:rPr>
            </w:pPr>
            <w:r w:rsidRPr="00CE1F9C">
              <w:rPr>
                <w:rFonts w:ascii="Times New Roman" w:hAnsi="Times New Roman" w:cs="Times New Roman"/>
                <w:b/>
                <w:sz w:val="20"/>
                <w:szCs w:val="20"/>
              </w:rPr>
              <w:t xml:space="preserve">Build Self-Awareness: </w:t>
            </w:r>
          </w:p>
          <w:p w14:paraId="7B800C95" w14:textId="77777777" w:rsidR="004110D0" w:rsidRPr="00CE1F9C" w:rsidRDefault="004110D0" w:rsidP="000D53F4">
            <w:pPr>
              <w:pStyle w:val="ListParagraph"/>
              <w:numPr>
                <w:ilvl w:val="1"/>
                <w:numId w:val="15"/>
              </w:numPr>
              <w:rPr>
                <w:rFonts w:ascii="Times New Roman" w:hAnsi="Times New Roman" w:cs="Times New Roman"/>
                <w:b/>
                <w:i/>
                <w:sz w:val="20"/>
                <w:szCs w:val="20"/>
                <w:u w:val="single"/>
              </w:rPr>
            </w:pPr>
            <w:r w:rsidRPr="00CE1F9C">
              <w:rPr>
                <w:rFonts w:ascii="Times New Roman" w:hAnsi="Times New Roman" w:cs="Times New Roman"/>
                <w:sz w:val="20"/>
                <w:szCs w:val="20"/>
              </w:rPr>
              <w:t>Demonstrate how their own attitudes, behaviors, or beliefs compare or relate to those of other individuals, groups, communities, or cultures.</w:t>
            </w:r>
          </w:p>
          <w:p w14:paraId="7A6FA144" w14:textId="77777777" w:rsidR="004110D0" w:rsidRPr="00CE1F9C" w:rsidRDefault="004110D0" w:rsidP="000D53F4">
            <w:pPr>
              <w:pStyle w:val="Normal1"/>
              <w:numPr>
                <w:ilvl w:val="0"/>
                <w:numId w:val="15"/>
              </w:numPr>
              <w:spacing w:after="0" w:line="240" w:lineRule="auto"/>
              <w:contextualSpacing/>
              <w:rPr>
                <w:b/>
                <w:sz w:val="20"/>
              </w:rPr>
            </w:pPr>
            <w:r w:rsidRPr="00CE1F9C">
              <w:rPr>
                <w:b/>
                <w:sz w:val="20"/>
              </w:rPr>
              <w:t>Examine Perspectives:</w:t>
            </w:r>
          </w:p>
          <w:p w14:paraId="278AB8B2" w14:textId="77777777" w:rsidR="004110D0" w:rsidRPr="00CE1F9C" w:rsidRDefault="004110D0" w:rsidP="000D53F4">
            <w:pPr>
              <w:pStyle w:val="Normal1"/>
              <w:numPr>
                <w:ilvl w:val="1"/>
                <w:numId w:val="15"/>
              </w:numPr>
              <w:spacing w:after="0" w:line="240" w:lineRule="auto"/>
              <w:contextualSpacing/>
              <w:rPr>
                <w:b/>
                <w:sz w:val="20"/>
              </w:rPr>
            </w:pPr>
            <w:r w:rsidRPr="00CE1F9C">
              <w:rPr>
                <w:sz w:val="20"/>
              </w:rPr>
              <w:t>Examine diverse perspectives when investigating social and behavioral topics within natural or human systems.</w:t>
            </w:r>
          </w:p>
          <w:p w14:paraId="732B6838" w14:textId="77777777" w:rsidR="004110D0" w:rsidRPr="00CE1F9C" w:rsidRDefault="004110D0" w:rsidP="000D53F4">
            <w:pPr>
              <w:widowControl w:val="0"/>
              <w:rPr>
                <w:rFonts w:ascii="Times New Roman" w:eastAsia="MS Mincho" w:hAnsi="Times New Roman" w:cs="Times New Roman"/>
                <w:i/>
                <w:sz w:val="20"/>
                <w:szCs w:val="20"/>
                <w:u w:val="single"/>
              </w:rPr>
            </w:pPr>
            <w:r w:rsidRPr="00CE1F9C">
              <w:rPr>
                <w:rFonts w:ascii="Times New Roman" w:eastAsia="MS Mincho" w:hAnsi="Times New Roman" w:cs="Times New Roman"/>
                <w:i/>
                <w:sz w:val="20"/>
                <w:szCs w:val="20"/>
                <w:u w:val="single"/>
              </w:rPr>
              <w:t>Written/Oral Communication</w:t>
            </w:r>
          </w:p>
          <w:p w14:paraId="634A1671" w14:textId="77777777" w:rsidR="004110D0" w:rsidRPr="00CE1F9C" w:rsidRDefault="004110D0" w:rsidP="000D53F4">
            <w:pPr>
              <w:pStyle w:val="ListParagraph"/>
              <w:widowControl w:val="0"/>
              <w:numPr>
                <w:ilvl w:val="0"/>
                <w:numId w:val="15"/>
              </w:numPr>
              <w:rPr>
                <w:rFonts w:ascii="Times New Roman" w:eastAsia="MS Mincho" w:hAnsi="Times New Roman" w:cs="Times New Roman"/>
                <w:sz w:val="20"/>
                <w:szCs w:val="20"/>
              </w:rPr>
            </w:pPr>
            <w:r w:rsidRPr="00CE1F9C">
              <w:rPr>
                <w:rFonts w:ascii="Times New Roman" w:eastAsia="MS Mincho" w:hAnsi="Times New Roman" w:cs="Times New Roman"/>
                <w:b/>
                <w:sz w:val="20"/>
                <w:szCs w:val="20"/>
              </w:rPr>
              <w:t>Develop Content and Message</w:t>
            </w:r>
          </w:p>
          <w:p w14:paraId="2C4BCEAF" w14:textId="77777777" w:rsidR="004110D0" w:rsidRPr="00CE1F9C" w:rsidRDefault="004110D0" w:rsidP="000D53F4">
            <w:pPr>
              <w:pStyle w:val="ListParagraph"/>
              <w:widowControl w:val="0"/>
              <w:numPr>
                <w:ilvl w:val="1"/>
                <w:numId w:val="15"/>
              </w:numPr>
              <w:rPr>
                <w:rFonts w:ascii="Times New Roman" w:eastAsia="MS Mincho" w:hAnsi="Times New Roman" w:cs="Times New Roman"/>
                <w:sz w:val="20"/>
                <w:szCs w:val="20"/>
              </w:rPr>
            </w:pPr>
            <w:r w:rsidRPr="00CE1F9C">
              <w:rPr>
                <w:rFonts w:ascii="Times New Roman" w:eastAsia="MS Mincho" w:hAnsi="Times New Roman" w:cs="Times New Roman"/>
                <w:sz w:val="20"/>
                <w:szCs w:val="20"/>
              </w:rPr>
              <w:t>Create and develop ideas within the context of the situation and the assigned task(s).</w:t>
            </w:r>
          </w:p>
          <w:p w14:paraId="7344DD0C" w14:textId="77777777" w:rsidR="004110D0" w:rsidRPr="00CE1F9C" w:rsidRDefault="004110D0" w:rsidP="000D53F4">
            <w:pPr>
              <w:pStyle w:val="ListParagraph"/>
              <w:widowControl w:val="0"/>
              <w:numPr>
                <w:ilvl w:val="0"/>
                <w:numId w:val="15"/>
              </w:numPr>
              <w:rPr>
                <w:rFonts w:ascii="Times New Roman" w:eastAsia="MS Mincho" w:hAnsi="Times New Roman" w:cs="Times New Roman"/>
                <w:sz w:val="20"/>
                <w:szCs w:val="20"/>
              </w:rPr>
            </w:pPr>
            <w:r w:rsidRPr="00CE1F9C">
              <w:rPr>
                <w:rFonts w:ascii="Times New Roman" w:eastAsia="MS Mincho" w:hAnsi="Times New Roman" w:cs="Times New Roman"/>
                <w:b/>
                <w:sz w:val="20"/>
                <w:szCs w:val="20"/>
              </w:rPr>
              <w:t>Use Sources and Evidence</w:t>
            </w:r>
          </w:p>
          <w:p w14:paraId="33E10E85" w14:textId="77777777" w:rsidR="004110D0" w:rsidRPr="00CE1F9C" w:rsidRDefault="004110D0" w:rsidP="000D53F4">
            <w:pPr>
              <w:pStyle w:val="ListParagraph"/>
              <w:widowControl w:val="0"/>
              <w:numPr>
                <w:ilvl w:val="1"/>
                <w:numId w:val="15"/>
              </w:numPr>
              <w:rPr>
                <w:rFonts w:ascii="Times New Roman" w:eastAsia="MS Mincho" w:hAnsi="Times New Roman" w:cs="Times New Roman"/>
                <w:sz w:val="20"/>
                <w:szCs w:val="20"/>
              </w:rPr>
            </w:pPr>
            <w:r w:rsidRPr="00CE1F9C">
              <w:rPr>
                <w:rFonts w:ascii="Times New Roman" w:eastAsia="MS Mincho" w:hAnsi="Times New Roman" w:cs="Times New Roman"/>
                <w:sz w:val="20"/>
                <w:szCs w:val="20"/>
              </w:rPr>
              <w:t xml:space="preserve">Critically read, evaluate, apply, and synthesize evidence and/or sources in support of a claim. </w:t>
            </w:r>
          </w:p>
          <w:p w14:paraId="2B006D8D" w14:textId="5BF6D337" w:rsidR="004110D0" w:rsidRPr="00CE1F9C" w:rsidRDefault="004110D0" w:rsidP="00600DA5">
            <w:pPr>
              <w:pStyle w:val="ListParagraph"/>
              <w:widowControl w:val="0"/>
              <w:numPr>
                <w:ilvl w:val="0"/>
                <w:numId w:val="15"/>
              </w:numPr>
              <w:rPr>
                <w:rFonts w:ascii="Times New Roman" w:hAnsi="Times New Roman" w:cs="Times New Roman"/>
                <w:b/>
                <w:sz w:val="20"/>
                <w:szCs w:val="20"/>
              </w:rPr>
            </w:pPr>
            <w:r w:rsidRPr="00CE1F9C">
              <w:rPr>
                <w:rFonts w:ascii="Times New Roman" w:eastAsia="MS Mincho" w:hAnsi="Times New Roman" w:cs="Times New Roman"/>
                <w:b/>
                <w:sz w:val="20"/>
                <w:szCs w:val="20"/>
              </w:rPr>
              <w:t xml:space="preserve">Use language appropriate to the audience  </w:t>
            </w:r>
          </w:p>
        </w:tc>
      </w:tr>
      <w:tr w:rsidR="004110D0" w14:paraId="4BB23B1E" w14:textId="77777777" w:rsidTr="00CF7A16">
        <w:trPr>
          <w:trHeight w:val="4598"/>
        </w:trPr>
        <w:tc>
          <w:tcPr>
            <w:tcW w:w="1327" w:type="dxa"/>
            <w:vMerge/>
            <w:shd w:val="clear" w:color="auto" w:fill="auto"/>
          </w:tcPr>
          <w:p w14:paraId="6E513E39" w14:textId="77777777" w:rsidR="004110D0" w:rsidRPr="008F32A4" w:rsidRDefault="004110D0" w:rsidP="00BF0A4E">
            <w:pPr>
              <w:rPr>
                <w:rFonts w:ascii="Times New Roman" w:hAnsi="Times New Roman" w:cs="Times New Roman"/>
                <w:color w:val="538135" w:themeColor="accent6" w:themeShade="BF"/>
                <w:sz w:val="20"/>
                <w:szCs w:val="20"/>
              </w:rPr>
            </w:pPr>
          </w:p>
        </w:tc>
        <w:tc>
          <w:tcPr>
            <w:tcW w:w="1614" w:type="dxa"/>
            <w:vMerge/>
            <w:shd w:val="clear" w:color="auto" w:fill="auto"/>
          </w:tcPr>
          <w:p w14:paraId="7A34C442" w14:textId="4267A058" w:rsidR="004110D0" w:rsidRPr="008F32A4" w:rsidRDefault="004110D0" w:rsidP="00BF0A4E">
            <w:pPr>
              <w:rPr>
                <w:rFonts w:ascii="Times New Roman" w:hAnsi="Times New Roman" w:cs="Times New Roman"/>
                <w:b/>
                <w:color w:val="1F4E79" w:themeColor="accent1" w:themeShade="80"/>
                <w:sz w:val="20"/>
                <w:szCs w:val="20"/>
              </w:rPr>
            </w:pPr>
          </w:p>
        </w:tc>
        <w:tc>
          <w:tcPr>
            <w:tcW w:w="2909" w:type="dxa"/>
            <w:shd w:val="clear" w:color="auto" w:fill="auto"/>
          </w:tcPr>
          <w:p w14:paraId="555A07EB" w14:textId="77777777" w:rsidR="004110D0" w:rsidRPr="00205D37" w:rsidRDefault="004110D0" w:rsidP="005348F2">
            <w:pPr>
              <w:pStyle w:val="ListParagraph"/>
              <w:widowControl w:val="0"/>
              <w:numPr>
                <w:ilvl w:val="0"/>
                <w:numId w:val="17"/>
              </w:numPr>
              <w:autoSpaceDE w:val="0"/>
              <w:autoSpaceDN w:val="0"/>
              <w:adjustRightInd w:val="0"/>
              <w:ind w:left="61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w:t>
            </w:r>
            <w:r w:rsidRPr="00205D37">
              <w:rPr>
                <w:rFonts w:ascii="Times New Roman" w:eastAsia="Times New Roman" w:hAnsi="Times New Roman" w:cs="Times New Roman"/>
                <w:color w:val="000000"/>
                <w:sz w:val="20"/>
                <w:szCs w:val="20"/>
              </w:rPr>
              <w:t xml:space="preserve">monstrate knowledge of economic </w:t>
            </w:r>
            <w:r w:rsidRPr="00205D37">
              <w:rPr>
                <w:rFonts w:ascii="Times New Roman" w:eastAsia="Times New Roman" w:hAnsi="Times New Roman" w:cs="Times New Roman"/>
                <w:b/>
                <w:color w:val="000000"/>
                <w:sz w:val="20"/>
                <w:szCs w:val="20"/>
              </w:rPr>
              <w:t>or</w:t>
            </w:r>
            <w:r w:rsidRPr="00205D37">
              <w:rPr>
                <w:rFonts w:ascii="Times New Roman" w:eastAsia="Times New Roman" w:hAnsi="Times New Roman" w:cs="Times New Roman"/>
                <w:color w:val="000000"/>
                <w:sz w:val="20"/>
                <w:szCs w:val="20"/>
              </w:rPr>
              <w:t xml:space="preserve"> political systems.</w:t>
            </w:r>
          </w:p>
          <w:p w14:paraId="79EEAA98" w14:textId="77777777" w:rsidR="004110D0" w:rsidRPr="00E309EA" w:rsidRDefault="004110D0" w:rsidP="005348F2">
            <w:pPr>
              <w:pStyle w:val="ListParagraph"/>
              <w:widowControl w:val="0"/>
              <w:numPr>
                <w:ilvl w:val="0"/>
                <w:numId w:val="16"/>
              </w:numPr>
              <w:autoSpaceDE w:val="0"/>
              <w:autoSpaceDN w:val="0"/>
              <w:adjustRightInd w:val="0"/>
              <w:ind w:left="609"/>
              <w:rPr>
                <w:rFonts w:ascii="Times New Roman" w:hAnsi="Times New Roman" w:cs="Times New Roman"/>
                <w:sz w:val="20"/>
                <w:szCs w:val="20"/>
              </w:rPr>
            </w:pPr>
            <w:r w:rsidRPr="00205D37">
              <w:rPr>
                <w:rFonts w:ascii="Times New Roman" w:eastAsia="Times New Roman" w:hAnsi="Times New Roman" w:cs="Times New Roman"/>
                <w:color w:val="000000"/>
                <w:sz w:val="20"/>
                <w:szCs w:val="20"/>
              </w:rPr>
              <w:t xml:space="preserve">Use the social sciences to analyze and interpret issues. </w:t>
            </w:r>
          </w:p>
          <w:p w14:paraId="54137C75" w14:textId="77777777" w:rsidR="004110D0" w:rsidRPr="00B8703B" w:rsidRDefault="004110D0" w:rsidP="005348F2">
            <w:pPr>
              <w:pStyle w:val="ListParagraph"/>
              <w:widowControl w:val="0"/>
              <w:numPr>
                <w:ilvl w:val="0"/>
                <w:numId w:val="16"/>
              </w:numPr>
              <w:autoSpaceDE w:val="0"/>
              <w:autoSpaceDN w:val="0"/>
              <w:adjustRightInd w:val="0"/>
              <w:ind w:left="609"/>
              <w:rPr>
                <w:rFonts w:ascii="Times New Roman" w:hAnsi="Times New Roman" w:cs="Times New Roman"/>
                <w:sz w:val="20"/>
                <w:szCs w:val="20"/>
              </w:rPr>
            </w:pPr>
            <w:r w:rsidRPr="00205D37">
              <w:rPr>
                <w:rFonts w:ascii="Times New Roman" w:eastAsia="Times New Roman" w:hAnsi="Times New Roman" w:cs="Times New Roman"/>
                <w:color w:val="000000"/>
                <w:sz w:val="20"/>
                <w:szCs w:val="20"/>
              </w:rPr>
              <w:t>Explain diverse perspectives and groups.</w:t>
            </w:r>
          </w:p>
          <w:p w14:paraId="0A9A7C6F" w14:textId="77777777" w:rsidR="004110D0" w:rsidRPr="00E309EA" w:rsidRDefault="004110D0" w:rsidP="00BF0A4E">
            <w:pPr>
              <w:widowControl w:val="0"/>
              <w:autoSpaceDE w:val="0"/>
              <w:autoSpaceDN w:val="0"/>
              <w:adjustRightInd w:val="0"/>
              <w:rPr>
                <w:rFonts w:ascii="Times New Roman" w:eastAsia="Times New Roman" w:hAnsi="Times New Roman" w:cs="Times New Roman"/>
                <w:color w:val="000000"/>
                <w:sz w:val="20"/>
                <w:szCs w:val="20"/>
              </w:rPr>
            </w:pPr>
          </w:p>
        </w:tc>
        <w:tc>
          <w:tcPr>
            <w:tcW w:w="8730" w:type="dxa"/>
            <w:vMerge/>
            <w:shd w:val="clear" w:color="auto" w:fill="auto"/>
          </w:tcPr>
          <w:p w14:paraId="627F60D2" w14:textId="4D991D73" w:rsidR="004110D0" w:rsidRPr="00600DA5" w:rsidRDefault="004110D0" w:rsidP="00600DA5">
            <w:pPr>
              <w:pStyle w:val="ListParagraph"/>
              <w:widowControl w:val="0"/>
              <w:numPr>
                <w:ilvl w:val="0"/>
                <w:numId w:val="15"/>
              </w:numPr>
              <w:rPr>
                <w:rFonts w:ascii="Times New Roman" w:hAnsi="Times New Roman" w:cs="Times New Roman"/>
                <w:i/>
                <w:sz w:val="20"/>
                <w:szCs w:val="20"/>
                <w:u w:val="single"/>
              </w:rPr>
            </w:pPr>
          </w:p>
        </w:tc>
      </w:tr>
    </w:tbl>
    <w:p w14:paraId="1060E8AB" w14:textId="77777777" w:rsidR="005348F2" w:rsidRPr="00CE1F9C" w:rsidRDefault="005348F2" w:rsidP="005348F2">
      <w:pPr>
        <w:rPr>
          <w:rFonts w:ascii="Times New Roman" w:hAnsi="Times New Roman" w:cs="Times New Roman"/>
          <w:i/>
          <w:color w:val="C00000"/>
          <w:sz w:val="4"/>
        </w:rPr>
      </w:pPr>
    </w:p>
    <w:tbl>
      <w:tblPr>
        <w:tblStyle w:val="TableGrid"/>
        <w:tblW w:w="14760" w:type="dxa"/>
        <w:tblInd w:w="-185" w:type="dxa"/>
        <w:tblLook w:val="04A0" w:firstRow="1" w:lastRow="0" w:firstColumn="1" w:lastColumn="0" w:noHBand="0" w:noVBand="1"/>
      </w:tblPr>
      <w:tblGrid>
        <w:gridCol w:w="1327"/>
        <w:gridCol w:w="1614"/>
        <w:gridCol w:w="4079"/>
        <w:gridCol w:w="7740"/>
      </w:tblGrid>
      <w:tr w:rsidR="005348F2" w:rsidRPr="00544D74" w14:paraId="115F2905" w14:textId="77777777" w:rsidTr="00BF0A4E">
        <w:trPr>
          <w:trHeight w:val="1970"/>
        </w:trPr>
        <w:tc>
          <w:tcPr>
            <w:tcW w:w="1327" w:type="dxa"/>
            <w:shd w:val="clear" w:color="auto" w:fill="D0CECE" w:themeFill="background2" w:themeFillShade="E6"/>
          </w:tcPr>
          <w:p w14:paraId="70CA9693" w14:textId="77777777" w:rsidR="005348F2" w:rsidRPr="008F32A4" w:rsidRDefault="005348F2" w:rsidP="00BF0A4E">
            <w:pPr>
              <w:rPr>
                <w:rFonts w:ascii="Times New Roman" w:hAnsi="Times New Roman" w:cs="Times New Roman"/>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26FF76EC" w14:textId="77777777" w:rsidR="005348F2" w:rsidRPr="008F32A4" w:rsidRDefault="005348F2" w:rsidP="00BF0A4E">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4079" w:type="dxa"/>
            <w:shd w:val="clear" w:color="auto" w:fill="D0CECE" w:themeFill="background2" w:themeFillShade="E6"/>
          </w:tcPr>
          <w:p w14:paraId="3181F668" w14:textId="77777777" w:rsidR="005348F2" w:rsidRPr="000E0996" w:rsidRDefault="005348F2" w:rsidP="00BF0A4E">
            <w:pPr>
              <w:rPr>
                <w:rFonts w:ascii="Times New Roman" w:hAnsi="Times New Roman" w:cs="Times New Roman"/>
                <w:szCs w:val="24"/>
              </w:rPr>
            </w:pPr>
            <w:r w:rsidRPr="000E0996">
              <w:rPr>
                <w:rFonts w:ascii="Times New Roman" w:hAnsi="Times New Roman" w:cs="Times New Roman"/>
                <w:b/>
                <w:szCs w:val="24"/>
              </w:rPr>
              <w:t>Content Criteria</w:t>
            </w:r>
          </w:p>
          <w:p w14:paraId="61D6AFDF" w14:textId="77777777" w:rsidR="005348F2" w:rsidRPr="00EC75AE" w:rsidRDefault="005348F2" w:rsidP="00BF0A4E">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740" w:type="dxa"/>
            <w:shd w:val="clear" w:color="auto" w:fill="D0CECE" w:themeFill="background2" w:themeFillShade="E6"/>
          </w:tcPr>
          <w:p w14:paraId="0425F1C8" w14:textId="543FABFB" w:rsidR="005348F2" w:rsidRPr="000E0996" w:rsidRDefault="00C5695A" w:rsidP="00BF0A4E">
            <w:pPr>
              <w:rPr>
                <w:rFonts w:ascii="Times New Roman" w:hAnsi="Times New Roman" w:cs="Times New Roman"/>
                <w:szCs w:val="24"/>
              </w:rPr>
            </w:pPr>
            <w:r>
              <w:rPr>
                <w:rFonts w:ascii="Times New Roman" w:hAnsi="Times New Roman" w:cs="Times New Roman"/>
                <w:b/>
                <w:szCs w:val="24"/>
              </w:rPr>
              <w:t xml:space="preserve">Core </w:t>
            </w:r>
            <w:r w:rsidR="005348F2" w:rsidRPr="000E0996">
              <w:rPr>
                <w:rFonts w:ascii="Times New Roman" w:hAnsi="Times New Roman" w:cs="Times New Roman"/>
                <w:b/>
                <w:szCs w:val="24"/>
              </w:rPr>
              <w:t>Student Learning Outcomes</w:t>
            </w:r>
          </w:p>
          <w:p w14:paraId="3EB92B1F" w14:textId="45F04AFA" w:rsidR="005348F2" w:rsidRPr="00EC75AE" w:rsidRDefault="00C5695A" w:rsidP="00BF0A4E">
            <w:pPr>
              <w:rPr>
                <w:rFonts w:ascii="Times New Roman" w:hAnsi="Times New Roman" w:cs="Times New Roman"/>
                <w:sz w:val="19"/>
                <w:szCs w:val="19"/>
              </w:rPr>
            </w:pPr>
            <w:r>
              <w:rPr>
                <w:rFonts w:ascii="Times New Roman" w:hAnsi="Times New Roman" w:cs="Times New Roman"/>
                <w:sz w:val="19"/>
                <w:szCs w:val="19"/>
              </w:rPr>
              <w:t xml:space="preserve">Core </w:t>
            </w:r>
            <w:r w:rsidR="005348F2"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60B81735" w14:textId="77777777" w:rsidR="005348F2" w:rsidRPr="000E0996" w:rsidRDefault="005348F2" w:rsidP="00BF0A4E">
            <w:pPr>
              <w:rPr>
                <w:rFonts w:ascii="Times New Roman" w:hAnsi="Times New Roman" w:cs="Times New Roman"/>
                <w:szCs w:val="24"/>
              </w:rPr>
            </w:pPr>
          </w:p>
        </w:tc>
      </w:tr>
      <w:tr w:rsidR="005348F2" w:rsidRPr="00316256" w14:paraId="79760CAF" w14:textId="77777777" w:rsidTr="006567AC">
        <w:trPr>
          <w:trHeight w:val="6218"/>
        </w:trPr>
        <w:tc>
          <w:tcPr>
            <w:tcW w:w="1327" w:type="dxa"/>
            <w:shd w:val="clear" w:color="auto" w:fill="auto"/>
          </w:tcPr>
          <w:p w14:paraId="0AB5535A" w14:textId="77777777" w:rsidR="005348F2" w:rsidRPr="008F32A4" w:rsidRDefault="005348F2" w:rsidP="00BF0A4E">
            <w:pPr>
              <w:rPr>
                <w:rFonts w:ascii="Times New Roman" w:hAnsi="Times New Roman" w:cs="Times New Roman"/>
                <w:b/>
                <w:color w:val="538135" w:themeColor="accent6" w:themeShade="BF"/>
                <w:sz w:val="20"/>
                <w:szCs w:val="20"/>
              </w:rPr>
            </w:pPr>
            <w:r w:rsidRPr="008F32A4">
              <w:rPr>
                <w:rFonts w:ascii="Times New Roman" w:hAnsi="Times New Roman" w:cs="Times New Roman"/>
                <w:b/>
                <w:color w:val="538135" w:themeColor="accent6" w:themeShade="BF"/>
                <w:sz w:val="20"/>
                <w:szCs w:val="20"/>
              </w:rPr>
              <w:t xml:space="preserve">3C: </w:t>
            </w:r>
          </w:p>
          <w:p w14:paraId="694B4F74" w14:textId="77777777" w:rsidR="005348F2" w:rsidRPr="00F00A20" w:rsidRDefault="005348F2" w:rsidP="00BF0A4E">
            <w:pPr>
              <w:rPr>
                <w:rFonts w:ascii="Times New Roman" w:hAnsi="Times New Roman" w:cs="Times New Roman"/>
                <w:color w:val="538135" w:themeColor="accent6" w:themeShade="BF"/>
                <w:sz w:val="20"/>
                <w:szCs w:val="20"/>
              </w:rPr>
            </w:pPr>
            <w:r w:rsidRPr="00F00A20">
              <w:rPr>
                <w:rFonts w:ascii="Times New Roman" w:hAnsi="Times New Roman" w:cs="Times New Roman"/>
                <w:color w:val="538135" w:themeColor="accent6" w:themeShade="BF"/>
                <w:sz w:val="20"/>
                <w:szCs w:val="20"/>
              </w:rPr>
              <w:t xml:space="preserve">Social &amp; Behavioral Sciences </w:t>
            </w:r>
          </w:p>
          <w:p w14:paraId="0933F1FB" w14:textId="77777777" w:rsidR="005348F2" w:rsidRPr="008F32A4" w:rsidRDefault="005348F2" w:rsidP="00BF0A4E">
            <w:pPr>
              <w:rPr>
                <w:rFonts w:ascii="Times New Roman" w:hAnsi="Times New Roman" w:cs="Times New Roman"/>
                <w:b/>
                <w:color w:val="538135" w:themeColor="accent6" w:themeShade="BF"/>
                <w:sz w:val="20"/>
                <w:szCs w:val="20"/>
              </w:rPr>
            </w:pPr>
          </w:p>
        </w:tc>
        <w:tc>
          <w:tcPr>
            <w:tcW w:w="1614" w:type="dxa"/>
            <w:shd w:val="clear" w:color="auto" w:fill="auto"/>
          </w:tcPr>
          <w:p w14:paraId="28D6DFAF" w14:textId="77777777" w:rsidR="005348F2" w:rsidRPr="00CE1F9C" w:rsidRDefault="005348F2"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 xml:space="preserve">GT-SS2: </w:t>
            </w:r>
          </w:p>
          <w:p w14:paraId="56500A93" w14:textId="77777777" w:rsidR="005348F2" w:rsidRPr="008F32A4" w:rsidRDefault="005348F2"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Geography</w:t>
            </w:r>
          </w:p>
        </w:tc>
        <w:tc>
          <w:tcPr>
            <w:tcW w:w="4079" w:type="dxa"/>
            <w:shd w:val="clear" w:color="auto" w:fill="auto"/>
          </w:tcPr>
          <w:p w14:paraId="57B2869D" w14:textId="77777777" w:rsidR="005348F2" w:rsidRPr="00784101" w:rsidRDefault="005348F2" w:rsidP="005348F2">
            <w:pPr>
              <w:pStyle w:val="ListParagraph"/>
              <w:widowControl w:val="0"/>
              <w:numPr>
                <w:ilvl w:val="0"/>
                <w:numId w:val="26"/>
              </w:numPr>
              <w:autoSpaceDE w:val="0"/>
              <w:autoSpaceDN w:val="0"/>
              <w:adjustRightInd w:val="0"/>
              <w:ind w:left="6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Demonstrate knowledge of how m</w:t>
            </w:r>
            <w:r w:rsidRPr="00784101">
              <w:rPr>
                <w:rFonts w:ascii="Times New Roman" w:eastAsia="Times New Roman" w:hAnsi="Times New Roman" w:cs="Times New Roman"/>
                <w:color w:val="000000"/>
                <w:sz w:val="20"/>
                <w:szCs w:val="20"/>
              </w:rPr>
              <w:t xml:space="preserve">ultiple factors and processes contribute to the nature of landscapes, identities, and regions. </w:t>
            </w:r>
          </w:p>
          <w:p w14:paraId="76E30D5F" w14:textId="77777777" w:rsidR="005348F2" w:rsidRDefault="005348F2" w:rsidP="005348F2">
            <w:pPr>
              <w:pStyle w:val="ListParagraph"/>
              <w:widowControl w:val="0"/>
              <w:numPr>
                <w:ilvl w:val="0"/>
                <w:numId w:val="26"/>
              </w:numPr>
              <w:autoSpaceDE w:val="0"/>
              <w:autoSpaceDN w:val="0"/>
              <w:adjustRightInd w:val="0"/>
              <w:ind w:left="6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Apply s</w:t>
            </w:r>
            <w:r w:rsidRPr="00784101">
              <w:rPr>
                <w:rFonts w:ascii="Times New Roman" w:eastAsia="Times New Roman" w:hAnsi="Times New Roman" w:cs="Times New Roman"/>
                <w:color w:val="000000"/>
                <w:sz w:val="20"/>
                <w:szCs w:val="20"/>
              </w:rPr>
              <w:t xml:space="preserve">ocial science tools and perspectives to analyze and interpret issues. </w:t>
            </w:r>
          </w:p>
          <w:p w14:paraId="7F84FBA1" w14:textId="77777777" w:rsidR="005348F2" w:rsidRDefault="005348F2" w:rsidP="00BF0A4E">
            <w:pPr>
              <w:widowControl w:val="0"/>
              <w:autoSpaceDE w:val="0"/>
              <w:autoSpaceDN w:val="0"/>
              <w:adjustRightInd w:val="0"/>
              <w:rPr>
                <w:rFonts w:ascii="Times New Roman" w:eastAsia="Times New Roman" w:hAnsi="Times New Roman" w:cs="Times New Roman"/>
                <w:color w:val="000000"/>
                <w:sz w:val="20"/>
                <w:szCs w:val="20"/>
              </w:rPr>
            </w:pPr>
          </w:p>
          <w:p w14:paraId="2BB65516" w14:textId="77777777" w:rsidR="005348F2" w:rsidRPr="00B8703B" w:rsidRDefault="005348F2" w:rsidP="00BF0A4E">
            <w:pPr>
              <w:widowControl w:val="0"/>
              <w:autoSpaceDE w:val="0"/>
              <w:autoSpaceDN w:val="0"/>
              <w:adjustRightInd w:val="0"/>
              <w:rPr>
                <w:rFonts w:ascii="Times New Roman" w:eastAsia="Times New Roman" w:hAnsi="Times New Roman" w:cs="Times New Roman"/>
                <w:color w:val="000000"/>
                <w:sz w:val="20"/>
                <w:szCs w:val="20"/>
              </w:rPr>
            </w:pPr>
          </w:p>
        </w:tc>
        <w:tc>
          <w:tcPr>
            <w:tcW w:w="7740" w:type="dxa"/>
            <w:shd w:val="clear" w:color="auto" w:fill="auto"/>
          </w:tcPr>
          <w:p w14:paraId="0CEB01BD" w14:textId="77777777" w:rsidR="005348F2" w:rsidRPr="00956310" w:rsidRDefault="005348F2" w:rsidP="00BF0A4E">
            <w:pPr>
              <w:rPr>
                <w:rFonts w:ascii="Times New Roman" w:hAnsi="Times New Roman" w:cs="Times New Roman"/>
                <w:sz w:val="19"/>
                <w:szCs w:val="19"/>
                <w:u w:val="single"/>
              </w:rPr>
            </w:pPr>
            <w:r w:rsidRPr="00956310">
              <w:rPr>
                <w:rFonts w:ascii="Times New Roman" w:hAnsi="Times New Roman" w:cs="Times New Roman"/>
                <w:i/>
                <w:sz w:val="19"/>
                <w:szCs w:val="19"/>
                <w:u w:val="single"/>
              </w:rPr>
              <w:t>Critical Thinking</w:t>
            </w:r>
          </w:p>
          <w:p w14:paraId="2EAE73D9" w14:textId="77777777" w:rsidR="005348F2" w:rsidRPr="0015337D" w:rsidRDefault="005348F2" w:rsidP="005348F2">
            <w:pPr>
              <w:pStyle w:val="ListParagraph"/>
              <w:numPr>
                <w:ilvl w:val="0"/>
                <w:numId w:val="27"/>
              </w:numPr>
              <w:rPr>
                <w:rFonts w:ascii="Times New Roman" w:hAnsi="Times New Roman" w:cs="Times New Roman"/>
                <w:b/>
                <w:sz w:val="19"/>
                <w:szCs w:val="19"/>
              </w:rPr>
            </w:pPr>
            <w:r w:rsidRPr="0015337D">
              <w:rPr>
                <w:rFonts w:ascii="Times New Roman" w:hAnsi="Times New Roman" w:cs="Times New Roman"/>
                <w:b/>
                <w:sz w:val="19"/>
                <w:szCs w:val="19"/>
              </w:rPr>
              <w:t>Explain an Issue:</w:t>
            </w:r>
          </w:p>
          <w:p w14:paraId="759F0A8B" w14:textId="77777777" w:rsidR="005348F2" w:rsidRPr="0015337D" w:rsidRDefault="005348F2" w:rsidP="005348F2">
            <w:pPr>
              <w:pStyle w:val="ListParagraph"/>
              <w:numPr>
                <w:ilvl w:val="1"/>
                <w:numId w:val="27"/>
              </w:numPr>
              <w:rPr>
                <w:rFonts w:ascii="Times New Roman" w:hAnsi="Times New Roman" w:cs="Times New Roman"/>
                <w:b/>
                <w:sz w:val="19"/>
                <w:szCs w:val="19"/>
              </w:rPr>
            </w:pPr>
            <w:r w:rsidRPr="0015337D">
              <w:rPr>
                <w:rFonts w:ascii="Times New Roman" w:eastAsia="Times New Roman" w:hAnsi="Times New Roman" w:cs="Times New Roman"/>
                <w:color w:val="000000"/>
                <w:sz w:val="19"/>
                <w:szCs w:val="19"/>
              </w:rPr>
              <w:t>Use information to describe a problem or issue and/or articulate a question related to the topic.</w:t>
            </w:r>
          </w:p>
          <w:p w14:paraId="716477F8" w14:textId="77777777" w:rsidR="005348F2" w:rsidRPr="0015337D" w:rsidRDefault="005348F2" w:rsidP="005348F2">
            <w:pPr>
              <w:pStyle w:val="ListParagraph"/>
              <w:numPr>
                <w:ilvl w:val="0"/>
                <w:numId w:val="27"/>
              </w:numPr>
              <w:rPr>
                <w:rFonts w:ascii="Times New Roman" w:hAnsi="Times New Roman" w:cs="Times New Roman"/>
                <w:sz w:val="19"/>
                <w:szCs w:val="19"/>
              </w:rPr>
            </w:pPr>
            <w:r w:rsidRPr="0015337D">
              <w:rPr>
                <w:rFonts w:ascii="Times New Roman" w:hAnsi="Times New Roman" w:cs="Times New Roman"/>
                <w:b/>
                <w:sz w:val="19"/>
                <w:szCs w:val="19"/>
              </w:rPr>
              <w:t>Utilize Context</w:t>
            </w:r>
            <w:r w:rsidRPr="0015337D">
              <w:rPr>
                <w:rFonts w:ascii="Times New Roman" w:hAnsi="Times New Roman" w:cs="Times New Roman"/>
                <w:sz w:val="19"/>
                <w:szCs w:val="19"/>
              </w:rPr>
              <w:t>:</w:t>
            </w:r>
          </w:p>
          <w:p w14:paraId="365B6080" w14:textId="77777777" w:rsidR="005348F2" w:rsidRPr="0015337D" w:rsidRDefault="005348F2" w:rsidP="005348F2">
            <w:pPr>
              <w:pStyle w:val="ListParagraph"/>
              <w:numPr>
                <w:ilvl w:val="1"/>
                <w:numId w:val="27"/>
              </w:numPr>
              <w:rPr>
                <w:rFonts w:ascii="Times New Roman" w:hAnsi="Times New Roman" w:cs="Times New Roman"/>
                <w:b/>
                <w:sz w:val="19"/>
                <w:szCs w:val="19"/>
              </w:rPr>
            </w:pPr>
            <w:r w:rsidRPr="0015337D">
              <w:rPr>
                <w:rFonts w:ascii="Times New Roman" w:eastAsia="Times New Roman" w:hAnsi="Times New Roman" w:cs="Times New Roman"/>
                <w:color w:val="000000"/>
                <w:sz w:val="19"/>
                <w:szCs w:val="19"/>
              </w:rPr>
              <w:t>Evaluate the relevance of context when presenting a position.</w:t>
            </w:r>
            <w:r w:rsidRPr="0015337D">
              <w:rPr>
                <w:rFonts w:ascii="Times New Roman" w:hAnsi="Times New Roman" w:cs="Times New Roman"/>
                <w:b/>
                <w:sz w:val="19"/>
                <w:szCs w:val="19"/>
              </w:rPr>
              <w:t xml:space="preserve"> </w:t>
            </w:r>
          </w:p>
          <w:p w14:paraId="6A91EEA1" w14:textId="77777777" w:rsidR="005348F2" w:rsidRPr="0015337D" w:rsidRDefault="005348F2" w:rsidP="005348F2">
            <w:pPr>
              <w:pStyle w:val="ListParagraph"/>
              <w:numPr>
                <w:ilvl w:val="1"/>
                <w:numId w:val="27"/>
              </w:numPr>
              <w:rPr>
                <w:rFonts w:ascii="Times New Roman" w:eastAsia="Times New Roman" w:hAnsi="Times New Roman" w:cs="Times New Roman"/>
                <w:color w:val="000000"/>
                <w:sz w:val="19"/>
                <w:szCs w:val="19"/>
              </w:rPr>
            </w:pPr>
            <w:r w:rsidRPr="0015337D">
              <w:rPr>
                <w:rFonts w:ascii="Times New Roman" w:eastAsia="Times New Roman" w:hAnsi="Times New Roman" w:cs="Times New Roman"/>
                <w:color w:val="000000"/>
                <w:sz w:val="19"/>
                <w:szCs w:val="19"/>
              </w:rPr>
              <w:t>Identify assumptions.</w:t>
            </w:r>
          </w:p>
          <w:p w14:paraId="7B7C9869" w14:textId="77777777" w:rsidR="005348F2" w:rsidRPr="0015337D" w:rsidRDefault="005348F2" w:rsidP="005348F2">
            <w:pPr>
              <w:pStyle w:val="ListParagraph"/>
              <w:numPr>
                <w:ilvl w:val="1"/>
                <w:numId w:val="27"/>
              </w:numPr>
              <w:rPr>
                <w:rFonts w:ascii="Times New Roman" w:hAnsi="Times New Roman" w:cs="Times New Roman"/>
                <w:b/>
                <w:sz w:val="19"/>
                <w:szCs w:val="19"/>
              </w:rPr>
            </w:pPr>
            <w:r w:rsidRPr="0015337D">
              <w:rPr>
                <w:rFonts w:ascii="Times New Roman" w:eastAsia="Times New Roman" w:hAnsi="Times New Roman" w:cs="Times New Roman"/>
                <w:color w:val="000000"/>
                <w:sz w:val="19"/>
                <w:szCs w:val="19"/>
              </w:rPr>
              <w:t>Analyze one’s own and others’ assumptions.</w:t>
            </w:r>
          </w:p>
          <w:p w14:paraId="75EFF2FF" w14:textId="77777777" w:rsidR="005348F2" w:rsidRDefault="005348F2" w:rsidP="005348F2">
            <w:pPr>
              <w:pStyle w:val="Normal1"/>
              <w:numPr>
                <w:ilvl w:val="0"/>
                <w:numId w:val="27"/>
              </w:numPr>
              <w:spacing w:after="0" w:line="240" w:lineRule="auto"/>
              <w:contextualSpacing/>
              <w:rPr>
                <w:b/>
                <w:sz w:val="19"/>
                <w:szCs w:val="19"/>
              </w:rPr>
            </w:pPr>
            <w:r w:rsidRPr="00E2465F">
              <w:rPr>
                <w:b/>
                <w:sz w:val="19"/>
                <w:szCs w:val="19"/>
              </w:rPr>
              <w:t>Understand Implications and Make Conclusions</w:t>
            </w:r>
            <w:r>
              <w:rPr>
                <w:b/>
                <w:sz w:val="19"/>
                <w:szCs w:val="19"/>
              </w:rPr>
              <w:t>:</w:t>
            </w:r>
          </w:p>
          <w:p w14:paraId="114A0E69" w14:textId="77777777" w:rsidR="005348F2" w:rsidRDefault="005348F2" w:rsidP="005348F2">
            <w:pPr>
              <w:pStyle w:val="Normal1"/>
              <w:numPr>
                <w:ilvl w:val="1"/>
                <w:numId w:val="27"/>
              </w:numPr>
              <w:spacing w:after="0" w:line="240" w:lineRule="auto"/>
              <w:contextualSpacing/>
              <w:rPr>
                <w:sz w:val="19"/>
                <w:szCs w:val="19"/>
              </w:rPr>
            </w:pPr>
            <w:r w:rsidRPr="00D10101">
              <w:rPr>
                <w:sz w:val="19"/>
                <w:szCs w:val="19"/>
              </w:rPr>
              <w:t>Establish a conclusion that is tied to the range of information presented.</w:t>
            </w:r>
            <w:r>
              <w:rPr>
                <w:sz w:val="19"/>
                <w:szCs w:val="19"/>
              </w:rPr>
              <w:t xml:space="preserve"> </w:t>
            </w:r>
          </w:p>
          <w:p w14:paraId="611789AA" w14:textId="77777777" w:rsidR="005348F2" w:rsidRPr="00CC349E" w:rsidRDefault="005348F2" w:rsidP="005348F2">
            <w:pPr>
              <w:pStyle w:val="Normal1"/>
              <w:numPr>
                <w:ilvl w:val="1"/>
                <w:numId w:val="27"/>
              </w:numPr>
              <w:spacing w:after="0" w:line="240" w:lineRule="auto"/>
              <w:contextualSpacing/>
              <w:rPr>
                <w:b/>
                <w:sz w:val="19"/>
                <w:szCs w:val="19"/>
              </w:rPr>
            </w:pPr>
            <w:r w:rsidRPr="00D10101">
              <w:rPr>
                <w:sz w:val="19"/>
                <w:szCs w:val="19"/>
              </w:rPr>
              <w:t>Reflect on implications and consequences of stated conclusion.</w:t>
            </w:r>
          </w:p>
          <w:p w14:paraId="5F092F73" w14:textId="77777777" w:rsidR="005348F2" w:rsidRPr="00956310" w:rsidRDefault="005348F2" w:rsidP="00BF0A4E">
            <w:pPr>
              <w:pStyle w:val="Normal1"/>
              <w:tabs>
                <w:tab w:val="left" w:pos="0"/>
              </w:tabs>
              <w:spacing w:after="0" w:line="240" w:lineRule="auto"/>
              <w:contextualSpacing/>
              <w:rPr>
                <w:i/>
                <w:sz w:val="19"/>
                <w:szCs w:val="19"/>
                <w:u w:val="single"/>
              </w:rPr>
            </w:pPr>
            <w:r w:rsidRPr="00956310">
              <w:rPr>
                <w:i/>
                <w:sz w:val="19"/>
                <w:szCs w:val="19"/>
                <w:u w:val="single"/>
              </w:rPr>
              <w:t>Diversity &amp; Global Learning</w:t>
            </w:r>
          </w:p>
          <w:p w14:paraId="7E6E2FCE" w14:textId="77777777" w:rsidR="005348F2" w:rsidRDefault="005348F2" w:rsidP="005348F2">
            <w:pPr>
              <w:pStyle w:val="Normal1"/>
              <w:numPr>
                <w:ilvl w:val="0"/>
                <w:numId w:val="27"/>
              </w:numPr>
              <w:tabs>
                <w:tab w:val="left" w:pos="0"/>
              </w:tabs>
              <w:spacing w:after="0" w:line="240" w:lineRule="auto"/>
              <w:contextualSpacing/>
              <w:rPr>
                <w:b/>
                <w:sz w:val="19"/>
                <w:szCs w:val="19"/>
              </w:rPr>
            </w:pPr>
            <w:r w:rsidRPr="00E2465F">
              <w:rPr>
                <w:b/>
                <w:sz w:val="19"/>
                <w:szCs w:val="19"/>
              </w:rPr>
              <w:t>Build Self-Awareness</w:t>
            </w:r>
            <w:r>
              <w:rPr>
                <w:b/>
                <w:sz w:val="19"/>
                <w:szCs w:val="19"/>
              </w:rPr>
              <w:t>:</w:t>
            </w:r>
          </w:p>
          <w:p w14:paraId="642CFAA7" w14:textId="77777777" w:rsidR="005348F2" w:rsidRPr="00E2465F" w:rsidRDefault="005348F2" w:rsidP="005348F2">
            <w:pPr>
              <w:pStyle w:val="Normal1"/>
              <w:numPr>
                <w:ilvl w:val="1"/>
                <w:numId w:val="27"/>
              </w:numPr>
              <w:tabs>
                <w:tab w:val="left" w:pos="436"/>
              </w:tabs>
              <w:spacing w:after="0" w:line="240" w:lineRule="auto"/>
              <w:contextualSpacing/>
              <w:rPr>
                <w:b/>
                <w:sz w:val="19"/>
                <w:szCs w:val="19"/>
              </w:rPr>
            </w:pPr>
            <w:r w:rsidRPr="00D10101">
              <w:rPr>
                <w:rFonts w:eastAsia="MS Mincho"/>
                <w:sz w:val="19"/>
                <w:szCs w:val="19"/>
              </w:rPr>
              <w:t>Demonstrate how their own attitudes, behaviors, or beliefs compare or relate to those of other individuals, groups, communities, or cultures.</w:t>
            </w:r>
          </w:p>
          <w:p w14:paraId="2C98CC95" w14:textId="77777777" w:rsidR="005348F2" w:rsidRPr="0015337D" w:rsidRDefault="005348F2" w:rsidP="005348F2">
            <w:pPr>
              <w:pStyle w:val="ListParagraph"/>
              <w:widowControl w:val="0"/>
              <w:numPr>
                <w:ilvl w:val="0"/>
                <w:numId w:val="27"/>
              </w:numPr>
              <w:rPr>
                <w:rFonts w:ascii="Times New Roman" w:eastAsia="MS Mincho" w:hAnsi="Times New Roman" w:cs="Times New Roman"/>
                <w:sz w:val="19"/>
                <w:szCs w:val="19"/>
              </w:rPr>
            </w:pPr>
            <w:r w:rsidRPr="0015337D">
              <w:rPr>
                <w:rFonts w:ascii="Times New Roman" w:eastAsia="MS Mincho" w:hAnsi="Times New Roman" w:cs="Times New Roman"/>
                <w:b/>
                <w:sz w:val="19"/>
                <w:szCs w:val="19"/>
              </w:rPr>
              <w:t>Examine Perspectives</w:t>
            </w:r>
            <w:r w:rsidRPr="0015337D">
              <w:rPr>
                <w:rFonts w:ascii="Times New Roman" w:eastAsia="MS Mincho" w:hAnsi="Times New Roman" w:cs="Times New Roman"/>
                <w:sz w:val="19"/>
                <w:szCs w:val="19"/>
              </w:rPr>
              <w:t xml:space="preserve">: </w:t>
            </w:r>
          </w:p>
          <w:p w14:paraId="7CED49E4" w14:textId="77777777" w:rsidR="005348F2" w:rsidRPr="0015337D" w:rsidRDefault="005348F2" w:rsidP="005348F2">
            <w:pPr>
              <w:pStyle w:val="ListParagraph"/>
              <w:widowControl w:val="0"/>
              <w:numPr>
                <w:ilvl w:val="1"/>
                <w:numId w:val="27"/>
              </w:numPr>
              <w:rPr>
                <w:rFonts w:ascii="Times New Roman" w:eastAsia="MS Mincho" w:hAnsi="Times New Roman" w:cs="Times New Roman"/>
                <w:b/>
                <w:sz w:val="19"/>
                <w:szCs w:val="19"/>
              </w:rPr>
            </w:pPr>
            <w:r w:rsidRPr="0015337D">
              <w:rPr>
                <w:rFonts w:ascii="Times New Roman" w:eastAsia="MS Mincho" w:hAnsi="Times New Roman" w:cs="Times New Roman"/>
                <w:sz w:val="19"/>
                <w:szCs w:val="19"/>
              </w:rPr>
              <w:t xml:space="preserve">Examine diverse perspectives when investigating social and behavioral topics within natural or human systems. </w:t>
            </w:r>
          </w:p>
          <w:p w14:paraId="3638A0E5" w14:textId="77777777" w:rsidR="005348F2" w:rsidRDefault="005348F2" w:rsidP="005348F2">
            <w:pPr>
              <w:pStyle w:val="ListParagraph"/>
              <w:widowControl w:val="0"/>
              <w:numPr>
                <w:ilvl w:val="0"/>
                <w:numId w:val="27"/>
              </w:numPr>
              <w:rPr>
                <w:rFonts w:ascii="Times New Roman" w:eastAsia="MS Mincho" w:hAnsi="Times New Roman" w:cs="Times New Roman"/>
                <w:b/>
                <w:sz w:val="19"/>
                <w:szCs w:val="19"/>
              </w:rPr>
            </w:pPr>
            <w:r w:rsidRPr="0015337D">
              <w:rPr>
                <w:rFonts w:ascii="Times New Roman" w:eastAsia="MS Mincho" w:hAnsi="Times New Roman" w:cs="Times New Roman"/>
                <w:b/>
                <w:sz w:val="19"/>
                <w:szCs w:val="19"/>
              </w:rPr>
              <w:t xml:space="preserve">Address Diversity: </w:t>
            </w:r>
          </w:p>
          <w:p w14:paraId="35814EC7" w14:textId="528B9F98" w:rsidR="005348F2" w:rsidRPr="000D53F4" w:rsidRDefault="005348F2" w:rsidP="005348F2">
            <w:pPr>
              <w:pStyle w:val="ListParagraph"/>
              <w:widowControl w:val="0"/>
              <w:numPr>
                <w:ilvl w:val="1"/>
                <w:numId w:val="27"/>
              </w:numPr>
              <w:rPr>
                <w:rFonts w:ascii="Times New Roman" w:eastAsia="MS Mincho" w:hAnsi="Times New Roman" w:cs="Times New Roman"/>
                <w:b/>
                <w:sz w:val="19"/>
                <w:szCs w:val="19"/>
              </w:rPr>
            </w:pPr>
            <w:r w:rsidRPr="00A80E1E">
              <w:rPr>
                <w:rFonts w:ascii="Times New Roman" w:eastAsia="MS Mincho" w:hAnsi="Times New Roman" w:cs="Times New Roman"/>
                <w:sz w:val="19"/>
                <w:szCs w:val="19"/>
              </w:rPr>
              <w:t>Make connections between the world-views, power structures, and experiences of individuals, groups, communities, or cultures, in historical or contemporary contexts.</w:t>
            </w:r>
          </w:p>
          <w:p w14:paraId="58690C9B" w14:textId="77777777" w:rsidR="000D53F4" w:rsidRPr="00624CFE" w:rsidRDefault="000D53F4" w:rsidP="000D53F4">
            <w:pPr>
              <w:widowControl w:val="0"/>
              <w:rPr>
                <w:rFonts w:ascii="Times New Roman" w:eastAsia="MS Mincho" w:hAnsi="Times New Roman" w:cs="Times New Roman"/>
                <w:i/>
                <w:sz w:val="20"/>
                <w:szCs w:val="20"/>
                <w:u w:val="single"/>
              </w:rPr>
            </w:pPr>
            <w:r w:rsidRPr="00624CFE">
              <w:rPr>
                <w:rFonts w:ascii="Times New Roman" w:eastAsia="MS Mincho" w:hAnsi="Times New Roman" w:cs="Times New Roman"/>
                <w:i/>
                <w:sz w:val="20"/>
                <w:szCs w:val="20"/>
                <w:u w:val="single"/>
              </w:rPr>
              <w:t>Written/Oral Communication</w:t>
            </w:r>
          </w:p>
          <w:p w14:paraId="51158979" w14:textId="77777777" w:rsidR="000D53F4" w:rsidRPr="00624CFE" w:rsidRDefault="000D53F4" w:rsidP="000D53F4">
            <w:pPr>
              <w:pStyle w:val="ListParagraph"/>
              <w:widowControl w:val="0"/>
              <w:numPr>
                <w:ilvl w:val="0"/>
                <w:numId w:val="5"/>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Develop Content and Message</w:t>
            </w:r>
          </w:p>
          <w:p w14:paraId="4247C7C4" w14:textId="77777777" w:rsidR="000D53F4" w:rsidRDefault="000D53F4" w:rsidP="000D53F4">
            <w:pPr>
              <w:pStyle w:val="ListParagraph"/>
              <w:widowControl w:val="0"/>
              <w:numPr>
                <w:ilvl w:val="1"/>
                <w:numId w:val="5"/>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Create and develop ideas w</w:t>
            </w:r>
            <w:r w:rsidRPr="008C5526">
              <w:rPr>
                <w:rFonts w:ascii="Times New Roman" w:eastAsia="MS Mincho" w:hAnsi="Times New Roman" w:cs="Times New Roman"/>
                <w:sz w:val="20"/>
                <w:szCs w:val="20"/>
              </w:rPr>
              <w:t>ithin the context of the situation and the assigned task(s).</w:t>
            </w:r>
          </w:p>
          <w:p w14:paraId="56C777C1" w14:textId="77777777" w:rsidR="000D53F4" w:rsidRPr="00624CFE" w:rsidRDefault="000D53F4" w:rsidP="000D53F4">
            <w:pPr>
              <w:pStyle w:val="ListParagraph"/>
              <w:widowControl w:val="0"/>
              <w:numPr>
                <w:ilvl w:val="0"/>
                <w:numId w:val="5"/>
              </w:numPr>
              <w:ind w:left="346"/>
              <w:rPr>
                <w:rFonts w:ascii="Times New Roman" w:eastAsia="MS Mincho" w:hAnsi="Times New Roman" w:cs="Times New Roman"/>
                <w:sz w:val="20"/>
                <w:szCs w:val="20"/>
              </w:rPr>
            </w:pPr>
            <w:r w:rsidRPr="00624CFE">
              <w:rPr>
                <w:rFonts w:ascii="Times New Roman" w:eastAsia="MS Mincho" w:hAnsi="Times New Roman" w:cs="Times New Roman"/>
                <w:b/>
                <w:sz w:val="20"/>
                <w:szCs w:val="20"/>
              </w:rPr>
              <w:t>Use Sources and Evidence</w:t>
            </w:r>
          </w:p>
          <w:p w14:paraId="3D4A00E1" w14:textId="77777777" w:rsidR="000D53F4" w:rsidRPr="00624CFE" w:rsidRDefault="000D53F4" w:rsidP="000D53F4">
            <w:pPr>
              <w:pStyle w:val="ListParagraph"/>
              <w:widowControl w:val="0"/>
              <w:numPr>
                <w:ilvl w:val="1"/>
                <w:numId w:val="5"/>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 xml:space="preserve">Critically read, evaluate, apply, and synthesize evidence and/or sources in support of a claim. </w:t>
            </w:r>
          </w:p>
          <w:p w14:paraId="3CB7FD1D" w14:textId="5B3A4450" w:rsidR="005348F2" w:rsidRPr="006567AC" w:rsidRDefault="000D53F4" w:rsidP="00BF0A4E">
            <w:pPr>
              <w:pStyle w:val="ListParagraph"/>
              <w:widowControl w:val="0"/>
              <w:numPr>
                <w:ilvl w:val="0"/>
                <w:numId w:val="5"/>
              </w:numPr>
              <w:ind w:left="346"/>
              <w:rPr>
                <w:rFonts w:ascii="Times New Roman" w:hAnsi="Times New Roman" w:cs="Times New Roman"/>
                <w:i/>
                <w:sz w:val="20"/>
                <w:szCs w:val="20"/>
                <w:u w:val="single"/>
              </w:rPr>
            </w:pPr>
            <w:r w:rsidRPr="00624CFE">
              <w:rPr>
                <w:rFonts w:ascii="Times New Roman" w:eastAsia="MS Mincho" w:hAnsi="Times New Roman" w:cs="Times New Roman"/>
                <w:b/>
                <w:sz w:val="20"/>
                <w:szCs w:val="20"/>
              </w:rPr>
              <w:t xml:space="preserve">Use language appropriate to the audience  </w:t>
            </w:r>
          </w:p>
        </w:tc>
      </w:tr>
    </w:tbl>
    <w:p w14:paraId="587D2B8C" w14:textId="63D9C4D4" w:rsidR="00EB7892" w:rsidRDefault="00EB7892" w:rsidP="005348F2">
      <w:pPr>
        <w:rPr>
          <w:rFonts w:ascii="Times New Roman" w:hAnsi="Times New Roman" w:cs="Times New Roman"/>
          <w:i/>
          <w:sz w:val="20"/>
        </w:rPr>
      </w:pPr>
    </w:p>
    <w:p w14:paraId="3460E849" w14:textId="77777777" w:rsidR="00EB7892" w:rsidRDefault="00EB7892">
      <w:pPr>
        <w:rPr>
          <w:rFonts w:ascii="Times New Roman" w:hAnsi="Times New Roman" w:cs="Times New Roman"/>
          <w:i/>
          <w:sz w:val="20"/>
        </w:rPr>
      </w:pPr>
      <w:r>
        <w:rPr>
          <w:rFonts w:ascii="Times New Roman" w:hAnsi="Times New Roman" w:cs="Times New Roman"/>
          <w:i/>
          <w:sz w:val="20"/>
        </w:rPr>
        <w:br w:type="page"/>
      </w:r>
    </w:p>
    <w:p w14:paraId="640D0DDD" w14:textId="77777777" w:rsidR="005348F2" w:rsidRPr="00F63D88" w:rsidRDefault="005348F2" w:rsidP="005348F2">
      <w:pPr>
        <w:rPr>
          <w:rFonts w:ascii="Times New Roman" w:hAnsi="Times New Roman" w:cs="Times New Roman"/>
          <w:i/>
          <w:sz w:val="20"/>
        </w:rPr>
      </w:pPr>
    </w:p>
    <w:tbl>
      <w:tblPr>
        <w:tblStyle w:val="TableGrid"/>
        <w:tblW w:w="14760" w:type="dxa"/>
        <w:tblInd w:w="-185" w:type="dxa"/>
        <w:tblLook w:val="04A0" w:firstRow="1" w:lastRow="0" w:firstColumn="1" w:lastColumn="0" w:noHBand="0" w:noVBand="1"/>
      </w:tblPr>
      <w:tblGrid>
        <w:gridCol w:w="1327"/>
        <w:gridCol w:w="1614"/>
        <w:gridCol w:w="4079"/>
        <w:gridCol w:w="7740"/>
      </w:tblGrid>
      <w:tr w:rsidR="005348F2" w:rsidRPr="000E0996" w14:paraId="30534617" w14:textId="77777777" w:rsidTr="00BF0A4E">
        <w:trPr>
          <w:trHeight w:val="1970"/>
        </w:trPr>
        <w:tc>
          <w:tcPr>
            <w:tcW w:w="1327" w:type="dxa"/>
            <w:shd w:val="clear" w:color="auto" w:fill="D0CECE" w:themeFill="background2" w:themeFillShade="E6"/>
          </w:tcPr>
          <w:p w14:paraId="54FC88C1" w14:textId="77777777" w:rsidR="005348F2" w:rsidRPr="008F32A4" w:rsidRDefault="005348F2" w:rsidP="00BF0A4E">
            <w:pPr>
              <w:rPr>
                <w:rFonts w:ascii="Times New Roman" w:hAnsi="Times New Roman" w:cs="Times New Roman"/>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7717275B" w14:textId="77777777" w:rsidR="005348F2" w:rsidRPr="008F32A4" w:rsidRDefault="005348F2" w:rsidP="00BF0A4E">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4079" w:type="dxa"/>
            <w:shd w:val="clear" w:color="auto" w:fill="D0CECE" w:themeFill="background2" w:themeFillShade="E6"/>
          </w:tcPr>
          <w:p w14:paraId="4E4DC6B1" w14:textId="77777777" w:rsidR="005348F2" w:rsidRPr="000E0996" w:rsidRDefault="005348F2" w:rsidP="00BF0A4E">
            <w:pPr>
              <w:rPr>
                <w:rFonts w:ascii="Times New Roman" w:hAnsi="Times New Roman" w:cs="Times New Roman"/>
                <w:szCs w:val="24"/>
              </w:rPr>
            </w:pPr>
            <w:r w:rsidRPr="000E0996">
              <w:rPr>
                <w:rFonts w:ascii="Times New Roman" w:hAnsi="Times New Roman" w:cs="Times New Roman"/>
                <w:b/>
                <w:szCs w:val="24"/>
              </w:rPr>
              <w:t>Content Criteria</w:t>
            </w:r>
          </w:p>
          <w:p w14:paraId="18CC5F3A" w14:textId="77777777" w:rsidR="005348F2" w:rsidRPr="00EC75AE" w:rsidRDefault="005348F2" w:rsidP="00BF0A4E">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740" w:type="dxa"/>
            <w:shd w:val="clear" w:color="auto" w:fill="D0CECE" w:themeFill="background2" w:themeFillShade="E6"/>
          </w:tcPr>
          <w:p w14:paraId="736DEF43" w14:textId="555DC3BD" w:rsidR="005348F2" w:rsidRPr="000E0996" w:rsidRDefault="00C5695A" w:rsidP="00BF0A4E">
            <w:pPr>
              <w:rPr>
                <w:rFonts w:ascii="Times New Roman" w:hAnsi="Times New Roman" w:cs="Times New Roman"/>
                <w:szCs w:val="24"/>
              </w:rPr>
            </w:pPr>
            <w:r>
              <w:rPr>
                <w:rFonts w:ascii="Times New Roman" w:hAnsi="Times New Roman" w:cs="Times New Roman"/>
                <w:b/>
                <w:szCs w:val="24"/>
              </w:rPr>
              <w:t xml:space="preserve">Core </w:t>
            </w:r>
            <w:r w:rsidR="005348F2" w:rsidRPr="000E0996">
              <w:rPr>
                <w:rFonts w:ascii="Times New Roman" w:hAnsi="Times New Roman" w:cs="Times New Roman"/>
                <w:b/>
                <w:szCs w:val="24"/>
              </w:rPr>
              <w:t>Student Learning Outcomes</w:t>
            </w:r>
          </w:p>
          <w:p w14:paraId="5B80CA36" w14:textId="720CA1F0" w:rsidR="005348F2" w:rsidRPr="00EC75AE" w:rsidRDefault="00C5695A" w:rsidP="00BF0A4E">
            <w:pPr>
              <w:rPr>
                <w:rFonts w:ascii="Times New Roman" w:hAnsi="Times New Roman" w:cs="Times New Roman"/>
                <w:sz w:val="19"/>
                <w:szCs w:val="19"/>
              </w:rPr>
            </w:pPr>
            <w:r>
              <w:rPr>
                <w:rFonts w:ascii="Times New Roman" w:hAnsi="Times New Roman" w:cs="Times New Roman"/>
                <w:sz w:val="19"/>
                <w:szCs w:val="19"/>
              </w:rPr>
              <w:t xml:space="preserve">Core </w:t>
            </w:r>
            <w:r w:rsidR="005348F2"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76DA509B" w14:textId="77777777" w:rsidR="005348F2" w:rsidRPr="000E0996" w:rsidRDefault="005348F2" w:rsidP="00BF0A4E">
            <w:pPr>
              <w:rPr>
                <w:rFonts w:ascii="Times New Roman" w:hAnsi="Times New Roman" w:cs="Times New Roman"/>
                <w:szCs w:val="24"/>
              </w:rPr>
            </w:pPr>
          </w:p>
        </w:tc>
      </w:tr>
      <w:tr w:rsidR="005348F2" w14:paraId="40583306" w14:textId="77777777" w:rsidTr="006567AC">
        <w:trPr>
          <w:trHeight w:val="6776"/>
        </w:trPr>
        <w:tc>
          <w:tcPr>
            <w:tcW w:w="1327" w:type="dxa"/>
            <w:shd w:val="clear" w:color="auto" w:fill="auto"/>
          </w:tcPr>
          <w:p w14:paraId="05B4BCE5" w14:textId="77777777" w:rsidR="005348F2" w:rsidRPr="008F32A4" w:rsidRDefault="005348F2" w:rsidP="00BF0A4E">
            <w:pPr>
              <w:rPr>
                <w:rFonts w:ascii="Times New Roman" w:hAnsi="Times New Roman" w:cs="Times New Roman"/>
                <w:b/>
                <w:color w:val="538135" w:themeColor="accent6" w:themeShade="BF"/>
                <w:sz w:val="20"/>
                <w:szCs w:val="20"/>
              </w:rPr>
            </w:pPr>
            <w:r w:rsidRPr="008F32A4">
              <w:rPr>
                <w:rFonts w:ascii="Times New Roman" w:hAnsi="Times New Roman" w:cs="Times New Roman"/>
                <w:b/>
                <w:color w:val="538135" w:themeColor="accent6" w:themeShade="BF"/>
                <w:sz w:val="20"/>
                <w:szCs w:val="20"/>
              </w:rPr>
              <w:t xml:space="preserve">3C: </w:t>
            </w:r>
          </w:p>
          <w:p w14:paraId="01BF5D2F" w14:textId="77777777" w:rsidR="005348F2" w:rsidRPr="00654DD0" w:rsidRDefault="005348F2" w:rsidP="00BF0A4E">
            <w:pPr>
              <w:rPr>
                <w:rFonts w:ascii="Times New Roman" w:hAnsi="Times New Roman" w:cs="Times New Roman"/>
                <w:color w:val="538135" w:themeColor="accent6" w:themeShade="BF"/>
                <w:sz w:val="20"/>
                <w:szCs w:val="20"/>
              </w:rPr>
            </w:pPr>
            <w:r w:rsidRPr="00654DD0">
              <w:rPr>
                <w:rFonts w:ascii="Times New Roman" w:hAnsi="Times New Roman" w:cs="Times New Roman"/>
                <w:color w:val="538135" w:themeColor="accent6" w:themeShade="BF"/>
                <w:sz w:val="20"/>
                <w:szCs w:val="20"/>
              </w:rPr>
              <w:t xml:space="preserve">Social &amp; Behavioral Sciences </w:t>
            </w:r>
          </w:p>
          <w:p w14:paraId="25668C33" w14:textId="77777777" w:rsidR="005348F2" w:rsidRPr="008F32A4" w:rsidRDefault="005348F2" w:rsidP="00BF0A4E">
            <w:pPr>
              <w:rPr>
                <w:rFonts w:ascii="Times New Roman" w:hAnsi="Times New Roman" w:cs="Times New Roman"/>
                <w:b/>
                <w:color w:val="538135" w:themeColor="accent6" w:themeShade="BF"/>
                <w:sz w:val="20"/>
                <w:szCs w:val="20"/>
              </w:rPr>
            </w:pPr>
          </w:p>
          <w:p w14:paraId="3317D933" w14:textId="77777777" w:rsidR="005348F2" w:rsidRPr="008F32A4" w:rsidRDefault="005348F2" w:rsidP="00BF0A4E">
            <w:pPr>
              <w:rPr>
                <w:rFonts w:ascii="Times New Roman" w:hAnsi="Times New Roman" w:cs="Times New Roman"/>
                <w:b/>
                <w:color w:val="538135" w:themeColor="accent6" w:themeShade="BF"/>
                <w:sz w:val="20"/>
                <w:szCs w:val="20"/>
              </w:rPr>
            </w:pPr>
          </w:p>
          <w:p w14:paraId="34F440DC" w14:textId="77777777" w:rsidR="005348F2" w:rsidRPr="008F32A4" w:rsidRDefault="005348F2" w:rsidP="00BF0A4E">
            <w:pPr>
              <w:rPr>
                <w:rFonts w:ascii="Times New Roman" w:hAnsi="Times New Roman" w:cs="Times New Roman"/>
                <w:b/>
                <w:color w:val="538135" w:themeColor="accent6" w:themeShade="BF"/>
                <w:sz w:val="20"/>
                <w:szCs w:val="20"/>
              </w:rPr>
            </w:pPr>
          </w:p>
        </w:tc>
        <w:tc>
          <w:tcPr>
            <w:tcW w:w="1614" w:type="dxa"/>
            <w:shd w:val="clear" w:color="auto" w:fill="auto"/>
          </w:tcPr>
          <w:p w14:paraId="19690EC4" w14:textId="77777777" w:rsidR="005348F2" w:rsidRPr="00CE1F9C" w:rsidRDefault="005348F2"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 xml:space="preserve">GT-SS3: </w:t>
            </w:r>
          </w:p>
          <w:p w14:paraId="6E683CAF" w14:textId="77777777" w:rsidR="005348F2" w:rsidRPr="008F32A4" w:rsidRDefault="005348F2"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Human Behavior, Cultures or Social Frameworks</w:t>
            </w:r>
          </w:p>
        </w:tc>
        <w:tc>
          <w:tcPr>
            <w:tcW w:w="4079" w:type="dxa"/>
            <w:shd w:val="clear" w:color="auto" w:fill="auto"/>
          </w:tcPr>
          <w:p w14:paraId="2FECEA5B" w14:textId="77777777" w:rsidR="005348F2" w:rsidRPr="00FF5D0F" w:rsidRDefault="005348F2" w:rsidP="005348F2">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 xml:space="preserve">Develop knowledge of human behavior, including learning, cognition, and human development </w:t>
            </w:r>
            <w:r w:rsidRPr="00FF5D0F">
              <w:rPr>
                <w:rFonts w:ascii="Times New Roman" w:eastAsia="Times New Roman" w:hAnsi="Times New Roman" w:cs="Times New Roman"/>
                <w:b/>
                <w:color w:val="000000"/>
                <w:sz w:val="20"/>
                <w:szCs w:val="20"/>
              </w:rPr>
              <w:t>or</w:t>
            </w:r>
            <w:r w:rsidRPr="00FF5D0F">
              <w:rPr>
                <w:rFonts w:ascii="Times New Roman" w:eastAsia="Times New Roman" w:hAnsi="Times New Roman" w:cs="Times New Roman"/>
                <w:color w:val="000000"/>
                <w:sz w:val="20"/>
                <w:szCs w:val="20"/>
              </w:rPr>
              <w:t xml:space="preserve"> cultural or social frameworks/theories that explore and compare issues and characteristics of individuals, groups, communities, or cultures.  </w:t>
            </w:r>
          </w:p>
          <w:p w14:paraId="2EE76460" w14:textId="77777777" w:rsidR="005348F2" w:rsidRPr="00FF5D0F" w:rsidRDefault="005348F2" w:rsidP="005348F2">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Understand diverse perspectives and groups.</w:t>
            </w:r>
          </w:p>
          <w:p w14:paraId="6BE17E63" w14:textId="77777777" w:rsidR="005348F2" w:rsidRDefault="005348F2" w:rsidP="005348F2">
            <w:pPr>
              <w:pStyle w:val="ListParagraph"/>
              <w:widowControl w:val="0"/>
              <w:numPr>
                <w:ilvl w:val="0"/>
                <w:numId w:val="1"/>
              </w:numPr>
              <w:autoSpaceDE w:val="0"/>
              <w:autoSpaceDN w:val="0"/>
              <w:adjustRightInd w:val="0"/>
              <w:ind w:left="609"/>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 xml:space="preserve">Use tools, approaches, and skills from the Social &amp; Behavioral Sciences to analyze and interpret issues. </w:t>
            </w:r>
          </w:p>
          <w:p w14:paraId="44BA81B8" w14:textId="77777777" w:rsidR="005348F2" w:rsidRPr="007268BA" w:rsidRDefault="005348F2" w:rsidP="00BF0A4E">
            <w:pPr>
              <w:widowControl w:val="0"/>
              <w:autoSpaceDE w:val="0"/>
              <w:autoSpaceDN w:val="0"/>
              <w:adjustRightInd w:val="0"/>
              <w:rPr>
                <w:rFonts w:ascii="Times New Roman" w:eastAsia="Times New Roman" w:hAnsi="Times New Roman" w:cs="Times New Roman"/>
                <w:color w:val="000000"/>
                <w:sz w:val="20"/>
                <w:szCs w:val="20"/>
              </w:rPr>
            </w:pPr>
          </w:p>
        </w:tc>
        <w:tc>
          <w:tcPr>
            <w:tcW w:w="7740" w:type="dxa"/>
            <w:shd w:val="clear" w:color="auto" w:fill="auto"/>
          </w:tcPr>
          <w:p w14:paraId="420F3D18" w14:textId="77777777" w:rsidR="005348F2" w:rsidRPr="00956310" w:rsidRDefault="005348F2" w:rsidP="00BF0A4E">
            <w:pPr>
              <w:rPr>
                <w:rFonts w:ascii="Times New Roman" w:hAnsi="Times New Roman" w:cs="Times New Roman"/>
                <w:sz w:val="20"/>
                <w:szCs w:val="20"/>
                <w:u w:val="single"/>
              </w:rPr>
            </w:pPr>
            <w:r w:rsidRPr="00956310">
              <w:rPr>
                <w:rFonts w:ascii="Times New Roman" w:hAnsi="Times New Roman" w:cs="Times New Roman"/>
                <w:i/>
                <w:sz w:val="20"/>
                <w:szCs w:val="20"/>
                <w:u w:val="single"/>
              </w:rPr>
              <w:t>Critical Thinking</w:t>
            </w:r>
          </w:p>
          <w:p w14:paraId="5DA7A5F9" w14:textId="77777777" w:rsidR="005348F2" w:rsidRPr="00FF5D0F" w:rsidRDefault="005348F2" w:rsidP="00C956AC">
            <w:pPr>
              <w:pStyle w:val="ListParagraph"/>
              <w:numPr>
                <w:ilvl w:val="0"/>
                <w:numId w:val="28"/>
              </w:numPr>
              <w:rPr>
                <w:rFonts w:ascii="Times New Roman" w:hAnsi="Times New Roman" w:cs="Times New Roman"/>
                <w:b/>
                <w:sz w:val="20"/>
                <w:szCs w:val="20"/>
              </w:rPr>
            </w:pPr>
            <w:r w:rsidRPr="00FF5D0F">
              <w:rPr>
                <w:rFonts w:ascii="Times New Roman" w:hAnsi="Times New Roman" w:cs="Times New Roman"/>
                <w:b/>
                <w:sz w:val="20"/>
                <w:szCs w:val="20"/>
              </w:rPr>
              <w:t xml:space="preserve">Explain an Issue: </w:t>
            </w:r>
          </w:p>
          <w:p w14:paraId="03971CA6" w14:textId="77777777" w:rsidR="005348F2" w:rsidRPr="00FF5D0F" w:rsidRDefault="005348F2" w:rsidP="00C956AC">
            <w:pPr>
              <w:pStyle w:val="ListParagraph"/>
              <w:numPr>
                <w:ilvl w:val="1"/>
                <w:numId w:val="28"/>
              </w:numPr>
              <w:rPr>
                <w:rFonts w:ascii="Times New Roman" w:hAnsi="Times New Roman" w:cs="Times New Roman"/>
                <w:b/>
                <w:sz w:val="20"/>
                <w:szCs w:val="20"/>
              </w:rPr>
            </w:pPr>
            <w:r w:rsidRPr="00FF5D0F">
              <w:rPr>
                <w:rFonts w:ascii="Times New Roman" w:eastAsia="Times New Roman" w:hAnsi="Times New Roman" w:cs="Times New Roman"/>
                <w:color w:val="000000"/>
                <w:sz w:val="20"/>
                <w:szCs w:val="20"/>
              </w:rPr>
              <w:t>Use information to describe a problem or issue and/or articulate a question related to the topic.</w:t>
            </w:r>
          </w:p>
          <w:p w14:paraId="5732C1F4" w14:textId="77777777" w:rsidR="005348F2" w:rsidRPr="00FF5D0F" w:rsidRDefault="005348F2" w:rsidP="00C956AC">
            <w:pPr>
              <w:pStyle w:val="ListParagraph"/>
              <w:numPr>
                <w:ilvl w:val="0"/>
                <w:numId w:val="28"/>
              </w:numPr>
              <w:rPr>
                <w:rFonts w:ascii="Times New Roman" w:hAnsi="Times New Roman" w:cs="Times New Roman"/>
                <w:b/>
                <w:sz w:val="20"/>
                <w:szCs w:val="20"/>
              </w:rPr>
            </w:pPr>
            <w:r w:rsidRPr="00FF5D0F">
              <w:rPr>
                <w:rFonts w:ascii="Times New Roman" w:hAnsi="Times New Roman" w:cs="Times New Roman"/>
                <w:b/>
                <w:sz w:val="20"/>
                <w:szCs w:val="20"/>
              </w:rPr>
              <w:t xml:space="preserve">Utilize Context: </w:t>
            </w:r>
          </w:p>
          <w:p w14:paraId="51478994" w14:textId="77777777" w:rsidR="005348F2" w:rsidRPr="00FF5D0F" w:rsidRDefault="005348F2" w:rsidP="00C956AC">
            <w:pPr>
              <w:pStyle w:val="ListParagraph"/>
              <w:numPr>
                <w:ilvl w:val="1"/>
                <w:numId w:val="28"/>
              </w:numPr>
              <w:rPr>
                <w:rFonts w:ascii="Times New Roman" w:hAnsi="Times New Roman" w:cs="Times New Roman"/>
                <w:sz w:val="20"/>
                <w:szCs w:val="20"/>
              </w:rPr>
            </w:pPr>
            <w:r w:rsidRPr="00FF5D0F">
              <w:rPr>
                <w:rFonts w:ascii="Times New Roman" w:hAnsi="Times New Roman" w:cs="Times New Roman"/>
                <w:sz w:val="20"/>
                <w:szCs w:val="20"/>
              </w:rPr>
              <w:t>Evaluate the relevance of context when presenting a positon.</w:t>
            </w:r>
          </w:p>
          <w:p w14:paraId="4075C7BC" w14:textId="77777777" w:rsidR="005348F2" w:rsidRPr="00FF5D0F" w:rsidRDefault="005348F2" w:rsidP="00C956AC">
            <w:pPr>
              <w:pStyle w:val="ListParagraph"/>
              <w:numPr>
                <w:ilvl w:val="1"/>
                <w:numId w:val="28"/>
              </w:numPr>
              <w:rPr>
                <w:rFonts w:ascii="Times New Roman" w:hAnsi="Times New Roman" w:cs="Times New Roman"/>
                <w:sz w:val="20"/>
                <w:szCs w:val="20"/>
              </w:rPr>
            </w:pPr>
            <w:r w:rsidRPr="00FF5D0F">
              <w:rPr>
                <w:rFonts w:ascii="Times New Roman" w:hAnsi="Times New Roman" w:cs="Times New Roman"/>
                <w:sz w:val="20"/>
                <w:szCs w:val="20"/>
              </w:rPr>
              <w:t xml:space="preserve">Identify assumptions. </w:t>
            </w:r>
          </w:p>
          <w:p w14:paraId="017C5064" w14:textId="77777777" w:rsidR="005348F2" w:rsidRPr="00FF5D0F" w:rsidRDefault="005348F2" w:rsidP="00C956AC">
            <w:pPr>
              <w:pStyle w:val="ListParagraph"/>
              <w:numPr>
                <w:ilvl w:val="1"/>
                <w:numId w:val="28"/>
              </w:numPr>
              <w:rPr>
                <w:rFonts w:ascii="Times New Roman" w:hAnsi="Times New Roman" w:cs="Times New Roman"/>
                <w:b/>
                <w:sz w:val="20"/>
                <w:szCs w:val="20"/>
              </w:rPr>
            </w:pPr>
            <w:r w:rsidRPr="00FF5D0F">
              <w:rPr>
                <w:rFonts w:ascii="Times New Roman" w:hAnsi="Times New Roman" w:cs="Times New Roman"/>
                <w:sz w:val="20"/>
                <w:szCs w:val="20"/>
              </w:rPr>
              <w:t xml:space="preserve">Analyze one’s own and others’ assumptions. </w:t>
            </w:r>
          </w:p>
          <w:p w14:paraId="1924BEAF" w14:textId="77777777" w:rsidR="005348F2" w:rsidRPr="00FF5D0F" w:rsidRDefault="005348F2" w:rsidP="00C956AC">
            <w:pPr>
              <w:pStyle w:val="ListParagraph"/>
              <w:widowControl w:val="0"/>
              <w:numPr>
                <w:ilvl w:val="0"/>
                <w:numId w:val="28"/>
              </w:numPr>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Understand Implications and Make Conclusions</w:t>
            </w:r>
            <w:r w:rsidRPr="00FF5D0F">
              <w:rPr>
                <w:rFonts w:ascii="Times New Roman" w:eastAsia="Times New Roman" w:hAnsi="Times New Roman" w:cs="Times New Roman"/>
                <w:color w:val="000000"/>
                <w:sz w:val="20"/>
                <w:szCs w:val="20"/>
              </w:rPr>
              <w:t>:</w:t>
            </w:r>
          </w:p>
          <w:p w14:paraId="31B3F573" w14:textId="77777777" w:rsidR="005348F2" w:rsidRPr="00FF5D0F" w:rsidRDefault="005348F2" w:rsidP="00C956AC">
            <w:pPr>
              <w:pStyle w:val="ListParagraph"/>
              <w:widowControl w:val="0"/>
              <w:numPr>
                <w:ilvl w:val="1"/>
                <w:numId w:val="28"/>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Establish a conclusion that is tied to the range of information presented.</w:t>
            </w:r>
            <w:r w:rsidRPr="00FF5D0F">
              <w:rPr>
                <w:rFonts w:ascii="Times New Roman" w:eastAsia="Times New Roman" w:hAnsi="Times New Roman" w:cs="Times New Roman"/>
                <w:b/>
                <w:color w:val="000000"/>
                <w:sz w:val="20"/>
                <w:szCs w:val="20"/>
              </w:rPr>
              <w:t xml:space="preserve"> </w:t>
            </w:r>
          </w:p>
          <w:p w14:paraId="5FDC12C2" w14:textId="77777777" w:rsidR="005348F2" w:rsidRPr="00FF5D0F" w:rsidRDefault="005348F2" w:rsidP="00C956AC">
            <w:pPr>
              <w:pStyle w:val="ListParagraph"/>
              <w:widowControl w:val="0"/>
              <w:numPr>
                <w:ilvl w:val="1"/>
                <w:numId w:val="28"/>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 xml:space="preserve">Reflect on implications and consequences of stated conclusion. </w:t>
            </w:r>
          </w:p>
          <w:p w14:paraId="18C873BC" w14:textId="77777777" w:rsidR="005348F2" w:rsidRPr="00956310" w:rsidRDefault="005348F2" w:rsidP="00BF0A4E">
            <w:pPr>
              <w:widowControl w:val="0"/>
              <w:tabs>
                <w:tab w:val="left" w:pos="0"/>
              </w:tabs>
              <w:rPr>
                <w:rFonts w:ascii="Times New Roman" w:eastAsia="Times New Roman" w:hAnsi="Times New Roman" w:cs="Times New Roman"/>
                <w:i/>
                <w:color w:val="000000"/>
                <w:sz w:val="20"/>
                <w:szCs w:val="20"/>
                <w:u w:val="single"/>
              </w:rPr>
            </w:pPr>
            <w:r w:rsidRPr="00956310">
              <w:rPr>
                <w:rFonts w:ascii="Times New Roman" w:eastAsia="Times New Roman" w:hAnsi="Times New Roman" w:cs="Times New Roman"/>
                <w:i/>
                <w:color w:val="000000"/>
                <w:sz w:val="20"/>
                <w:szCs w:val="20"/>
                <w:u w:val="single"/>
              </w:rPr>
              <w:t>Diversity &amp; Global Learning</w:t>
            </w:r>
          </w:p>
          <w:p w14:paraId="5D0CA798" w14:textId="77777777" w:rsidR="005348F2" w:rsidRPr="00FF5D0F" w:rsidRDefault="005348F2" w:rsidP="00C956AC">
            <w:pPr>
              <w:pStyle w:val="ListParagraph"/>
              <w:widowControl w:val="0"/>
              <w:numPr>
                <w:ilvl w:val="0"/>
                <w:numId w:val="28"/>
              </w:numPr>
              <w:tabs>
                <w:tab w:val="left" w:pos="0"/>
              </w:tabs>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Build Self-Awareness</w:t>
            </w:r>
            <w:r w:rsidRPr="00FF5D0F">
              <w:rPr>
                <w:rFonts w:ascii="Times New Roman" w:eastAsia="Times New Roman" w:hAnsi="Times New Roman" w:cs="Times New Roman"/>
                <w:color w:val="000000"/>
                <w:sz w:val="20"/>
                <w:szCs w:val="20"/>
              </w:rPr>
              <w:t xml:space="preserve">: </w:t>
            </w:r>
          </w:p>
          <w:p w14:paraId="49866A2E" w14:textId="77777777" w:rsidR="005348F2" w:rsidRPr="00FF5D0F" w:rsidRDefault="005348F2" w:rsidP="00C956AC">
            <w:pPr>
              <w:pStyle w:val="ListParagraph"/>
              <w:widowControl w:val="0"/>
              <w:numPr>
                <w:ilvl w:val="1"/>
                <w:numId w:val="28"/>
              </w:numPr>
              <w:tabs>
                <w:tab w:val="left" w:pos="346"/>
              </w:tabs>
              <w:rPr>
                <w:rFonts w:ascii="Times New Roman" w:eastAsia="Times New Roman" w:hAnsi="Times New Roman" w:cs="Times New Roman"/>
                <w:b/>
                <w:color w:val="000000"/>
                <w:sz w:val="20"/>
                <w:szCs w:val="20"/>
              </w:rPr>
            </w:pPr>
            <w:r w:rsidRPr="00FF5D0F">
              <w:rPr>
                <w:rFonts w:ascii="Times New Roman" w:eastAsia="MS Mincho" w:hAnsi="Times New Roman" w:cs="Times New Roman"/>
                <w:sz w:val="20"/>
                <w:szCs w:val="20"/>
              </w:rPr>
              <w:t>Demonstrate how their own attitudes, behaviors, or beliefs compare or relate to those of other individuals, groups, communities, or cultures.</w:t>
            </w:r>
          </w:p>
          <w:p w14:paraId="44A43922" w14:textId="77777777" w:rsidR="005348F2" w:rsidRPr="00FF5D0F" w:rsidRDefault="005348F2" w:rsidP="00C956AC">
            <w:pPr>
              <w:pStyle w:val="ListParagraph"/>
              <w:widowControl w:val="0"/>
              <w:numPr>
                <w:ilvl w:val="0"/>
                <w:numId w:val="28"/>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Examine Perspectives: </w:t>
            </w:r>
          </w:p>
          <w:p w14:paraId="6B309FB2" w14:textId="77777777" w:rsidR="005348F2" w:rsidRPr="00FF5D0F" w:rsidRDefault="005348F2" w:rsidP="00C956AC">
            <w:pPr>
              <w:pStyle w:val="ListParagraph"/>
              <w:widowControl w:val="0"/>
              <w:numPr>
                <w:ilvl w:val="1"/>
                <w:numId w:val="28"/>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Examine diverse perspectives when investigating social and behavioral topics within natural or human systems. </w:t>
            </w:r>
          </w:p>
          <w:p w14:paraId="436B6168" w14:textId="77777777" w:rsidR="005348F2" w:rsidRPr="00FF5D0F" w:rsidRDefault="005348F2" w:rsidP="00C956AC">
            <w:pPr>
              <w:pStyle w:val="ListParagraph"/>
              <w:widowControl w:val="0"/>
              <w:numPr>
                <w:ilvl w:val="0"/>
                <w:numId w:val="28"/>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Address Diversity: </w:t>
            </w:r>
          </w:p>
          <w:p w14:paraId="1B351ADB" w14:textId="77777777" w:rsidR="005348F2" w:rsidRPr="00284EB2" w:rsidRDefault="005348F2" w:rsidP="00C956AC">
            <w:pPr>
              <w:pStyle w:val="ListParagraph"/>
              <w:widowControl w:val="0"/>
              <w:numPr>
                <w:ilvl w:val="1"/>
                <w:numId w:val="28"/>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Make connections between the world-views, power structures, and experiences of individuals, groups, communities, or cultures, in historical or contemporary contexts. </w:t>
            </w:r>
          </w:p>
          <w:p w14:paraId="216459A1" w14:textId="77777777" w:rsidR="00284EB2" w:rsidRPr="00624CFE" w:rsidRDefault="00284EB2" w:rsidP="00284EB2">
            <w:pPr>
              <w:widowControl w:val="0"/>
              <w:rPr>
                <w:rFonts w:ascii="Times New Roman" w:eastAsia="MS Mincho" w:hAnsi="Times New Roman" w:cs="Times New Roman"/>
                <w:i/>
                <w:sz w:val="20"/>
                <w:szCs w:val="20"/>
                <w:u w:val="single"/>
              </w:rPr>
            </w:pPr>
            <w:r w:rsidRPr="00624CFE">
              <w:rPr>
                <w:rFonts w:ascii="Times New Roman" w:eastAsia="MS Mincho" w:hAnsi="Times New Roman" w:cs="Times New Roman"/>
                <w:i/>
                <w:sz w:val="20"/>
                <w:szCs w:val="20"/>
                <w:u w:val="single"/>
              </w:rPr>
              <w:t>Written/Oral Communication</w:t>
            </w:r>
          </w:p>
          <w:p w14:paraId="21CF3AE0" w14:textId="77777777" w:rsidR="00284EB2" w:rsidRPr="00624CFE" w:rsidRDefault="00284EB2" w:rsidP="00C956AC">
            <w:pPr>
              <w:pStyle w:val="ListParagraph"/>
              <w:widowControl w:val="0"/>
              <w:numPr>
                <w:ilvl w:val="0"/>
                <w:numId w:val="28"/>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Develop Content and Message</w:t>
            </w:r>
          </w:p>
          <w:p w14:paraId="26125E7F" w14:textId="77777777" w:rsidR="00284EB2" w:rsidRDefault="00284EB2" w:rsidP="00C956AC">
            <w:pPr>
              <w:pStyle w:val="ListParagraph"/>
              <w:widowControl w:val="0"/>
              <w:numPr>
                <w:ilvl w:val="1"/>
                <w:numId w:val="28"/>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Create and develop ideas w</w:t>
            </w:r>
            <w:r w:rsidRPr="008C5526">
              <w:rPr>
                <w:rFonts w:ascii="Times New Roman" w:eastAsia="MS Mincho" w:hAnsi="Times New Roman" w:cs="Times New Roman"/>
                <w:sz w:val="20"/>
                <w:szCs w:val="20"/>
              </w:rPr>
              <w:t>ithin the context of the situation and the assigned task(s).</w:t>
            </w:r>
          </w:p>
          <w:p w14:paraId="29BFEDAD" w14:textId="77777777" w:rsidR="00284EB2" w:rsidRPr="00624CFE" w:rsidRDefault="00284EB2" w:rsidP="00C956AC">
            <w:pPr>
              <w:pStyle w:val="ListParagraph"/>
              <w:widowControl w:val="0"/>
              <w:numPr>
                <w:ilvl w:val="0"/>
                <w:numId w:val="28"/>
              </w:numPr>
              <w:ind w:left="346"/>
              <w:rPr>
                <w:rFonts w:ascii="Times New Roman" w:eastAsia="MS Mincho" w:hAnsi="Times New Roman" w:cs="Times New Roman"/>
                <w:sz w:val="20"/>
                <w:szCs w:val="20"/>
              </w:rPr>
            </w:pPr>
            <w:r w:rsidRPr="00624CFE">
              <w:rPr>
                <w:rFonts w:ascii="Times New Roman" w:eastAsia="MS Mincho" w:hAnsi="Times New Roman" w:cs="Times New Roman"/>
                <w:b/>
                <w:sz w:val="20"/>
                <w:szCs w:val="20"/>
              </w:rPr>
              <w:t>Use Sources and Evidence</w:t>
            </w:r>
          </w:p>
          <w:p w14:paraId="430DE0E3" w14:textId="77777777" w:rsidR="00284EB2" w:rsidRPr="00624CFE" w:rsidRDefault="00284EB2" w:rsidP="00C956AC">
            <w:pPr>
              <w:pStyle w:val="ListParagraph"/>
              <w:widowControl w:val="0"/>
              <w:numPr>
                <w:ilvl w:val="1"/>
                <w:numId w:val="28"/>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 xml:space="preserve">Critically read, evaluate, apply, and synthesize evidence and/or sources in support of a claim. </w:t>
            </w:r>
          </w:p>
          <w:p w14:paraId="0984A26F" w14:textId="082D33EA" w:rsidR="00284EB2" w:rsidRPr="006567AC" w:rsidRDefault="00284EB2" w:rsidP="006567AC">
            <w:pPr>
              <w:pStyle w:val="ListParagraph"/>
              <w:widowControl w:val="0"/>
              <w:numPr>
                <w:ilvl w:val="0"/>
                <w:numId w:val="28"/>
              </w:numPr>
              <w:ind w:left="346"/>
              <w:rPr>
                <w:rFonts w:ascii="Times New Roman" w:hAnsi="Times New Roman" w:cs="Times New Roman"/>
                <w:i/>
                <w:sz w:val="20"/>
                <w:szCs w:val="20"/>
                <w:u w:val="single"/>
              </w:rPr>
            </w:pPr>
            <w:r w:rsidRPr="00624CFE">
              <w:rPr>
                <w:rFonts w:ascii="Times New Roman" w:eastAsia="MS Mincho" w:hAnsi="Times New Roman" w:cs="Times New Roman"/>
                <w:b/>
                <w:sz w:val="20"/>
                <w:szCs w:val="20"/>
              </w:rPr>
              <w:t xml:space="preserve">Use language appropriate to the audience  </w:t>
            </w:r>
          </w:p>
        </w:tc>
      </w:tr>
    </w:tbl>
    <w:p w14:paraId="30574E24" w14:textId="77777777" w:rsidR="008029E3" w:rsidRDefault="008029E3" w:rsidP="005348F2">
      <w:pPr>
        <w:widowControl w:val="0"/>
        <w:autoSpaceDE w:val="0"/>
        <w:autoSpaceDN w:val="0"/>
        <w:adjustRightInd w:val="0"/>
        <w:spacing w:after="0"/>
        <w:rPr>
          <w:rFonts w:ascii="Times New Roman" w:hAnsi="Times New Roman" w:cs="Times New Roman"/>
          <w:color w:val="C00000"/>
          <w:sz w:val="20"/>
        </w:rPr>
      </w:pPr>
    </w:p>
    <w:sectPr w:rsidR="008029E3" w:rsidSect="000666D7">
      <w:pgSz w:w="15840" w:h="12240" w:orient="landscape" w:code="1"/>
      <w:pgMar w:top="576" w:right="630" w:bottom="576" w:left="864"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B226" w14:textId="16CEA99C"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3F4309">
      <w:rPr>
        <w:rFonts w:ascii="Times New Roman" w:hAnsi="Times New Roman" w:cs="Times New Roman"/>
        <w:i/>
        <w:sz w:val="20"/>
        <w:szCs w:val="20"/>
      </w:rPr>
      <w:t>2</w:t>
    </w:r>
    <w:r w:rsidR="00C5695A">
      <w:rPr>
        <w:rFonts w:ascii="Times New Roman" w:hAnsi="Times New Roman" w:cs="Times New Roman"/>
        <w:i/>
        <w:sz w:val="20"/>
        <w:szCs w:val="20"/>
      </w:rPr>
      <w:t>/1</w:t>
    </w:r>
    <w:r w:rsidR="003F4309">
      <w:rPr>
        <w:rFonts w:ascii="Times New Roman" w:hAnsi="Times New Roman" w:cs="Times New Roman"/>
        <w:i/>
        <w:sz w:val="20"/>
        <w:szCs w:val="20"/>
      </w:rPr>
      <w:t>9/19</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AB5737">
          <w:rPr>
            <w:rFonts w:ascii="Times New Roman" w:hAnsi="Times New Roman" w:cs="Times New Roman"/>
            <w:i/>
            <w:noProof/>
            <w:sz w:val="20"/>
            <w:szCs w:val="20"/>
          </w:rPr>
          <w:t>1</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6F197B">
          <w:rPr>
            <w:rFonts w:ascii="Times New Roman" w:hAnsi="Times New Roman" w:cs="Times New Roman"/>
            <w:i/>
            <w:noProof/>
            <w:sz w:val="20"/>
            <w:szCs w:val="20"/>
          </w:rPr>
          <w:t>5</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403"/>
    <w:multiLevelType w:val="multilevel"/>
    <w:tmpl w:val="CDB065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162AAA"/>
    <w:multiLevelType w:val="multilevel"/>
    <w:tmpl w:val="32E291C2"/>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346AC8"/>
    <w:multiLevelType w:val="hybridMultilevel"/>
    <w:tmpl w:val="90F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06A21"/>
    <w:multiLevelType w:val="multilevel"/>
    <w:tmpl w:val="0A54840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F23542"/>
    <w:multiLevelType w:val="multilevel"/>
    <w:tmpl w:val="F4EA3A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F02903"/>
    <w:multiLevelType w:val="multilevel"/>
    <w:tmpl w:val="FE7ED9A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2766EC"/>
    <w:multiLevelType w:val="hybridMultilevel"/>
    <w:tmpl w:val="76DC3D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DC585E"/>
    <w:multiLevelType w:val="hybridMultilevel"/>
    <w:tmpl w:val="CB0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D073D"/>
    <w:multiLevelType w:val="hybridMultilevel"/>
    <w:tmpl w:val="3F90F98C"/>
    <w:lvl w:ilvl="0" w:tplc="04090011">
      <w:start w:val="1"/>
      <w:numFmt w:val="decimal"/>
      <w:lvlText w:val="%1)"/>
      <w:lvlJc w:val="left"/>
      <w:pPr>
        <w:ind w:left="720" w:hanging="360"/>
      </w:pPr>
    </w:lvl>
    <w:lvl w:ilvl="1" w:tplc="89DAD3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B52F9"/>
    <w:multiLevelType w:val="multilevel"/>
    <w:tmpl w:val="DC4CD680"/>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7C5FA2"/>
    <w:multiLevelType w:val="hybridMultilevel"/>
    <w:tmpl w:val="072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85DB0"/>
    <w:multiLevelType w:val="hybridMultilevel"/>
    <w:tmpl w:val="E84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446B8"/>
    <w:multiLevelType w:val="multilevel"/>
    <w:tmpl w:val="4386EFBA"/>
    <w:lvl w:ilvl="0">
      <w:start w:val="1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090FF0"/>
    <w:multiLevelType w:val="multilevel"/>
    <w:tmpl w:val="8990F5C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5C1F48"/>
    <w:multiLevelType w:val="hybridMultilevel"/>
    <w:tmpl w:val="9D7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B5CE6"/>
    <w:multiLevelType w:val="multilevel"/>
    <w:tmpl w:val="F63AC9C8"/>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A92D18"/>
    <w:multiLevelType w:val="hybridMultilevel"/>
    <w:tmpl w:val="B11AA020"/>
    <w:lvl w:ilvl="0" w:tplc="56268BC6">
      <w:start w:val="1"/>
      <w:numFmt w:val="lowerLetter"/>
      <w:lvlText w:val="%1)"/>
      <w:lvlJc w:val="left"/>
      <w:pPr>
        <w:ind w:left="720" w:hanging="360"/>
      </w:pPr>
      <w:rPr>
        <w:i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A5AF2"/>
    <w:multiLevelType w:val="hybridMultilevel"/>
    <w:tmpl w:val="40D47248"/>
    <w:lvl w:ilvl="0" w:tplc="A33017B0">
      <w:start w:val="1"/>
      <w:numFmt w:val="lowerLetter"/>
      <w:lvlText w:val="%1)"/>
      <w:lvlJc w:val="left"/>
      <w:pPr>
        <w:ind w:left="720" w:hanging="360"/>
      </w:pPr>
      <w:rPr>
        <w:b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960AB"/>
    <w:multiLevelType w:val="hybridMultilevel"/>
    <w:tmpl w:val="709225D2"/>
    <w:lvl w:ilvl="0" w:tplc="89DAD3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93A46"/>
    <w:multiLevelType w:val="hybridMultilevel"/>
    <w:tmpl w:val="A96AC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32F9E"/>
    <w:multiLevelType w:val="multilevel"/>
    <w:tmpl w:val="BFBC2EE8"/>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916226"/>
    <w:multiLevelType w:val="hybridMultilevel"/>
    <w:tmpl w:val="61428AEE"/>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67C1F"/>
    <w:multiLevelType w:val="hybridMultilevel"/>
    <w:tmpl w:val="D9F89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35179"/>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95FD8"/>
    <w:multiLevelType w:val="hybridMultilevel"/>
    <w:tmpl w:val="8B360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B30F4"/>
    <w:multiLevelType w:val="multilevel"/>
    <w:tmpl w:val="833C386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DF7D10"/>
    <w:multiLevelType w:val="hybridMultilevel"/>
    <w:tmpl w:val="21E0F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20"/>
  </w:num>
  <w:num w:numId="4">
    <w:abstractNumId w:val="15"/>
  </w:num>
  <w:num w:numId="5">
    <w:abstractNumId w:val="21"/>
  </w:num>
  <w:num w:numId="6">
    <w:abstractNumId w:val="3"/>
  </w:num>
  <w:num w:numId="7">
    <w:abstractNumId w:val="17"/>
  </w:num>
  <w:num w:numId="8">
    <w:abstractNumId w:val="8"/>
  </w:num>
  <w:num w:numId="9">
    <w:abstractNumId w:val="16"/>
  </w:num>
  <w:num w:numId="10">
    <w:abstractNumId w:val="18"/>
  </w:num>
  <w:num w:numId="11">
    <w:abstractNumId w:val="14"/>
  </w:num>
  <w:num w:numId="12">
    <w:abstractNumId w:val="6"/>
  </w:num>
  <w:num w:numId="13">
    <w:abstractNumId w:val="23"/>
  </w:num>
  <w:num w:numId="14">
    <w:abstractNumId w:val="19"/>
  </w:num>
  <w:num w:numId="15">
    <w:abstractNumId w:val="0"/>
  </w:num>
  <w:num w:numId="16">
    <w:abstractNumId w:val="11"/>
  </w:num>
  <w:num w:numId="17">
    <w:abstractNumId w:val="12"/>
  </w:num>
  <w:num w:numId="18">
    <w:abstractNumId w:val="26"/>
  </w:num>
  <w:num w:numId="19">
    <w:abstractNumId w:val="5"/>
  </w:num>
  <w:num w:numId="20">
    <w:abstractNumId w:val="10"/>
  </w:num>
  <w:num w:numId="21">
    <w:abstractNumId w:val="13"/>
  </w:num>
  <w:num w:numId="22">
    <w:abstractNumId w:val="1"/>
  </w:num>
  <w:num w:numId="23">
    <w:abstractNumId w:val="9"/>
  </w:num>
  <w:num w:numId="24">
    <w:abstractNumId w:val="22"/>
  </w:num>
  <w:num w:numId="25">
    <w:abstractNumId w:val="25"/>
  </w:num>
  <w:num w:numId="26">
    <w:abstractNumId w:val="7"/>
  </w:num>
  <w:num w:numId="27">
    <w:abstractNumId w:val="27"/>
  </w:num>
  <w:num w:numId="28">
    <w:abstractNumId w:val="4"/>
  </w:num>
  <w:num w:numId="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ED"/>
    <w:rsid w:val="00020D48"/>
    <w:rsid w:val="0003165F"/>
    <w:rsid w:val="000400D7"/>
    <w:rsid w:val="00042840"/>
    <w:rsid w:val="0004410F"/>
    <w:rsid w:val="0004700C"/>
    <w:rsid w:val="00050524"/>
    <w:rsid w:val="00055FAA"/>
    <w:rsid w:val="000666D7"/>
    <w:rsid w:val="00067B16"/>
    <w:rsid w:val="00071B4E"/>
    <w:rsid w:val="0008212D"/>
    <w:rsid w:val="00094F10"/>
    <w:rsid w:val="000A1853"/>
    <w:rsid w:val="000A776E"/>
    <w:rsid w:val="000A7EBD"/>
    <w:rsid w:val="000B38E6"/>
    <w:rsid w:val="000B53EA"/>
    <w:rsid w:val="000C6CEC"/>
    <w:rsid w:val="000D0146"/>
    <w:rsid w:val="000D2A0C"/>
    <w:rsid w:val="000D53F4"/>
    <w:rsid w:val="000E0996"/>
    <w:rsid w:val="000E6C62"/>
    <w:rsid w:val="000F397B"/>
    <w:rsid w:val="000F54C3"/>
    <w:rsid w:val="00101B4B"/>
    <w:rsid w:val="001056FC"/>
    <w:rsid w:val="00115145"/>
    <w:rsid w:val="00121263"/>
    <w:rsid w:val="0012248F"/>
    <w:rsid w:val="0015337D"/>
    <w:rsid w:val="00153A2F"/>
    <w:rsid w:val="00171A76"/>
    <w:rsid w:val="00171C51"/>
    <w:rsid w:val="001727A3"/>
    <w:rsid w:val="001732AD"/>
    <w:rsid w:val="00186377"/>
    <w:rsid w:val="00187F23"/>
    <w:rsid w:val="001A16A0"/>
    <w:rsid w:val="001C186E"/>
    <w:rsid w:val="001C2FE8"/>
    <w:rsid w:val="001C3B0D"/>
    <w:rsid w:val="001E1EE9"/>
    <w:rsid w:val="001E43E3"/>
    <w:rsid w:val="001F13FF"/>
    <w:rsid w:val="001F2B12"/>
    <w:rsid w:val="001F4719"/>
    <w:rsid w:val="002040BA"/>
    <w:rsid w:val="00205D37"/>
    <w:rsid w:val="002247AA"/>
    <w:rsid w:val="00226D70"/>
    <w:rsid w:val="00227AA8"/>
    <w:rsid w:val="00227D4F"/>
    <w:rsid w:val="00231DA9"/>
    <w:rsid w:val="00270B93"/>
    <w:rsid w:val="002769B0"/>
    <w:rsid w:val="00284D2F"/>
    <w:rsid w:val="00284EB2"/>
    <w:rsid w:val="002943AB"/>
    <w:rsid w:val="00294BA7"/>
    <w:rsid w:val="00296999"/>
    <w:rsid w:val="002A0152"/>
    <w:rsid w:val="002A20E3"/>
    <w:rsid w:val="002A7857"/>
    <w:rsid w:val="002B4256"/>
    <w:rsid w:val="002B7B57"/>
    <w:rsid w:val="002F7090"/>
    <w:rsid w:val="00301398"/>
    <w:rsid w:val="00304D43"/>
    <w:rsid w:val="00310514"/>
    <w:rsid w:val="00314060"/>
    <w:rsid w:val="00316256"/>
    <w:rsid w:val="00317219"/>
    <w:rsid w:val="00324706"/>
    <w:rsid w:val="003329A1"/>
    <w:rsid w:val="00334658"/>
    <w:rsid w:val="00343019"/>
    <w:rsid w:val="00361125"/>
    <w:rsid w:val="00373137"/>
    <w:rsid w:val="003977F1"/>
    <w:rsid w:val="003A0CBC"/>
    <w:rsid w:val="003A5706"/>
    <w:rsid w:val="003A5B47"/>
    <w:rsid w:val="003C1385"/>
    <w:rsid w:val="003C38DD"/>
    <w:rsid w:val="003C6F41"/>
    <w:rsid w:val="003F4309"/>
    <w:rsid w:val="004005D0"/>
    <w:rsid w:val="00401866"/>
    <w:rsid w:val="004071DA"/>
    <w:rsid w:val="004110D0"/>
    <w:rsid w:val="00414E07"/>
    <w:rsid w:val="0042231E"/>
    <w:rsid w:val="004238EA"/>
    <w:rsid w:val="00445875"/>
    <w:rsid w:val="004467AD"/>
    <w:rsid w:val="00450B2C"/>
    <w:rsid w:val="00451557"/>
    <w:rsid w:val="00453928"/>
    <w:rsid w:val="004562A0"/>
    <w:rsid w:val="00475275"/>
    <w:rsid w:val="004868E9"/>
    <w:rsid w:val="004A197F"/>
    <w:rsid w:val="004D2C9A"/>
    <w:rsid w:val="004E322D"/>
    <w:rsid w:val="004F1C26"/>
    <w:rsid w:val="004F6515"/>
    <w:rsid w:val="00507F3E"/>
    <w:rsid w:val="005324BD"/>
    <w:rsid w:val="005337F9"/>
    <w:rsid w:val="005348F2"/>
    <w:rsid w:val="00544D74"/>
    <w:rsid w:val="0054671B"/>
    <w:rsid w:val="0055300F"/>
    <w:rsid w:val="00556EE8"/>
    <w:rsid w:val="0056071B"/>
    <w:rsid w:val="00567303"/>
    <w:rsid w:val="00583899"/>
    <w:rsid w:val="005A34BA"/>
    <w:rsid w:val="005B4120"/>
    <w:rsid w:val="005B7238"/>
    <w:rsid w:val="005C1724"/>
    <w:rsid w:val="005C1C1F"/>
    <w:rsid w:val="005C4D1A"/>
    <w:rsid w:val="005C4F65"/>
    <w:rsid w:val="005C7534"/>
    <w:rsid w:val="005E243D"/>
    <w:rsid w:val="005E556E"/>
    <w:rsid w:val="005F27DD"/>
    <w:rsid w:val="00600DA5"/>
    <w:rsid w:val="0060531B"/>
    <w:rsid w:val="00606BCA"/>
    <w:rsid w:val="006206AA"/>
    <w:rsid w:val="00624CFE"/>
    <w:rsid w:val="00627E64"/>
    <w:rsid w:val="00637EC9"/>
    <w:rsid w:val="00643BDD"/>
    <w:rsid w:val="006464F0"/>
    <w:rsid w:val="00654DD0"/>
    <w:rsid w:val="006567AC"/>
    <w:rsid w:val="00660227"/>
    <w:rsid w:val="00660A13"/>
    <w:rsid w:val="00674990"/>
    <w:rsid w:val="006837BE"/>
    <w:rsid w:val="0068755D"/>
    <w:rsid w:val="00692C57"/>
    <w:rsid w:val="00696910"/>
    <w:rsid w:val="006C1D62"/>
    <w:rsid w:val="006D16BD"/>
    <w:rsid w:val="006D1E50"/>
    <w:rsid w:val="006E27E2"/>
    <w:rsid w:val="006F197B"/>
    <w:rsid w:val="006F4444"/>
    <w:rsid w:val="006F5C30"/>
    <w:rsid w:val="00707455"/>
    <w:rsid w:val="0070745C"/>
    <w:rsid w:val="0071289A"/>
    <w:rsid w:val="00714058"/>
    <w:rsid w:val="00717C03"/>
    <w:rsid w:val="007268BA"/>
    <w:rsid w:val="00753EFC"/>
    <w:rsid w:val="007647DD"/>
    <w:rsid w:val="0076789F"/>
    <w:rsid w:val="007766F1"/>
    <w:rsid w:val="00777DE0"/>
    <w:rsid w:val="00782F0F"/>
    <w:rsid w:val="00784101"/>
    <w:rsid w:val="00791844"/>
    <w:rsid w:val="00794A51"/>
    <w:rsid w:val="007C7B35"/>
    <w:rsid w:val="007D3A37"/>
    <w:rsid w:val="007D5766"/>
    <w:rsid w:val="007E14F7"/>
    <w:rsid w:val="007F13D0"/>
    <w:rsid w:val="008029E3"/>
    <w:rsid w:val="008127B4"/>
    <w:rsid w:val="008132F3"/>
    <w:rsid w:val="00814421"/>
    <w:rsid w:val="0082081A"/>
    <w:rsid w:val="00840FF3"/>
    <w:rsid w:val="00844536"/>
    <w:rsid w:val="00866E72"/>
    <w:rsid w:val="00871D63"/>
    <w:rsid w:val="00875B01"/>
    <w:rsid w:val="00890C5B"/>
    <w:rsid w:val="00896A13"/>
    <w:rsid w:val="008A0242"/>
    <w:rsid w:val="008C5526"/>
    <w:rsid w:val="008C79FF"/>
    <w:rsid w:val="008C7CE5"/>
    <w:rsid w:val="008D012D"/>
    <w:rsid w:val="008D5A21"/>
    <w:rsid w:val="008E575B"/>
    <w:rsid w:val="008E7AC3"/>
    <w:rsid w:val="008E7BA6"/>
    <w:rsid w:val="008F1E3D"/>
    <w:rsid w:val="008F32A4"/>
    <w:rsid w:val="008F719D"/>
    <w:rsid w:val="00901D23"/>
    <w:rsid w:val="00912F07"/>
    <w:rsid w:val="00931C64"/>
    <w:rsid w:val="009376C8"/>
    <w:rsid w:val="00951A29"/>
    <w:rsid w:val="009525FB"/>
    <w:rsid w:val="00956310"/>
    <w:rsid w:val="00960EA8"/>
    <w:rsid w:val="00971346"/>
    <w:rsid w:val="00985E3E"/>
    <w:rsid w:val="0098652A"/>
    <w:rsid w:val="009877FF"/>
    <w:rsid w:val="009A4831"/>
    <w:rsid w:val="009A4E82"/>
    <w:rsid w:val="009E1511"/>
    <w:rsid w:val="00A016A2"/>
    <w:rsid w:val="00A05CCE"/>
    <w:rsid w:val="00A36CA8"/>
    <w:rsid w:val="00A41EF8"/>
    <w:rsid w:val="00A43C4D"/>
    <w:rsid w:val="00A52B0B"/>
    <w:rsid w:val="00A61A58"/>
    <w:rsid w:val="00A70E49"/>
    <w:rsid w:val="00A7225F"/>
    <w:rsid w:val="00A7423B"/>
    <w:rsid w:val="00A80E1E"/>
    <w:rsid w:val="00AA2AFD"/>
    <w:rsid w:val="00AB4AD1"/>
    <w:rsid w:val="00AB5737"/>
    <w:rsid w:val="00AC6A73"/>
    <w:rsid w:val="00AD75D9"/>
    <w:rsid w:val="00AE2240"/>
    <w:rsid w:val="00AF1337"/>
    <w:rsid w:val="00B13150"/>
    <w:rsid w:val="00B260E6"/>
    <w:rsid w:val="00B3111F"/>
    <w:rsid w:val="00B377F5"/>
    <w:rsid w:val="00B444ED"/>
    <w:rsid w:val="00B54F81"/>
    <w:rsid w:val="00B56691"/>
    <w:rsid w:val="00B8703B"/>
    <w:rsid w:val="00B91FCB"/>
    <w:rsid w:val="00B96024"/>
    <w:rsid w:val="00B96872"/>
    <w:rsid w:val="00BA32DE"/>
    <w:rsid w:val="00BE2114"/>
    <w:rsid w:val="00BE3F58"/>
    <w:rsid w:val="00BE68C4"/>
    <w:rsid w:val="00BF442F"/>
    <w:rsid w:val="00BF6971"/>
    <w:rsid w:val="00C0673D"/>
    <w:rsid w:val="00C15184"/>
    <w:rsid w:val="00C516A3"/>
    <w:rsid w:val="00C5695A"/>
    <w:rsid w:val="00C77511"/>
    <w:rsid w:val="00C909FD"/>
    <w:rsid w:val="00C956AC"/>
    <w:rsid w:val="00CA128A"/>
    <w:rsid w:val="00CA5153"/>
    <w:rsid w:val="00CB2D51"/>
    <w:rsid w:val="00CC349E"/>
    <w:rsid w:val="00CC38A8"/>
    <w:rsid w:val="00CC6AA6"/>
    <w:rsid w:val="00CD46EC"/>
    <w:rsid w:val="00CD63F9"/>
    <w:rsid w:val="00CE1A56"/>
    <w:rsid w:val="00CE1F9C"/>
    <w:rsid w:val="00CE6915"/>
    <w:rsid w:val="00CF7A16"/>
    <w:rsid w:val="00D066C0"/>
    <w:rsid w:val="00D104A3"/>
    <w:rsid w:val="00D12DF1"/>
    <w:rsid w:val="00D36821"/>
    <w:rsid w:val="00D4362D"/>
    <w:rsid w:val="00D43EDC"/>
    <w:rsid w:val="00D52584"/>
    <w:rsid w:val="00D5378F"/>
    <w:rsid w:val="00D56EBD"/>
    <w:rsid w:val="00D6275C"/>
    <w:rsid w:val="00D6756F"/>
    <w:rsid w:val="00D82CE3"/>
    <w:rsid w:val="00D867B4"/>
    <w:rsid w:val="00DA63DB"/>
    <w:rsid w:val="00DB1738"/>
    <w:rsid w:val="00DB2D94"/>
    <w:rsid w:val="00DB549D"/>
    <w:rsid w:val="00DC1FD3"/>
    <w:rsid w:val="00DC2184"/>
    <w:rsid w:val="00DC347D"/>
    <w:rsid w:val="00DC3AC3"/>
    <w:rsid w:val="00DC427E"/>
    <w:rsid w:val="00DC76C6"/>
    <w:rsid w:val="00DD5164"/>
    <w:rsid w:val="00DD77A5"/>
    <w:rsid w:val="00DE0F1C"/>
    <w:rsid w:val="00DE33E0"/>
    <w:rsid w:val="00DF1568"/>
    <w:rsid w:val="00DF6263"/>
    <w:rsid w:val="00E00932"/>
    <w:rsid w:val="00E03FE2"/>
    <w:rsid w:val="00E0583D"/>
    <w:rsid w:val="00E077FA"/>
    <w:rsid w:val="00E10F20"/>
    <w:rsid w:val="00E16165"/>
    <w:rsid w:val="00E2465F"/>
    <w:rsid w:val="00E26A69"/>
    <w:rsid w:val="00E309EA"/>
    <w:rsid w:val="00E31C7A"/>
    <w:rsid w:val="00E33059"/>
    <w:rsid w:val="00E33E43"/>
    <w:rsid w:val="00E33F1B"/>
    <w:rsid w:val="00E37FD3"/>
    <w:rsid w:val="00E4441F"/>
    <w:rsid w:val="00E56764"/>
    <w:rsid w:val="00E56F4D"/>
    <w:rsid w:val="00E60BE9"/>
    <w:rsid w:val="00E6371E"/>
    <w:rsid w:val="00E658B5"/>
    <w:rsid w:val="00E66335"/>
    <w:rsid w:val="00E951E1"/>
    <w:rsid w:val="00EA226F"/>
    <w:rsid w:val="00EB08AB"/>
    <w:rsid w:val="00EB5D14"/>
    <w:rsid w:val="00EB7892"/>
    <w:rsid w:val="00EC32D6"/>
    <w:rsid w:val="00EC35AC"/>
    <w:rsid w:val="00EC5513"/>
    <w:rsid w:val="00EC75AE"/>
    <w:rsid w:val="00ED033C"/>
    <w:rsid w:val="00EE038F"/>
    <w:rsid w:val="00EE324A"/>
    <w:rsid w:val="00EF538D"/>
    <w:rsid w:val="00F00A20"/>
    <w:rsid w:val="00F113EC"/>
    <w:rsid w:val="00F21A48"/>
    <w:rsid w:val="00F41B1D"/>
    <w:rsid w:val="00F4496A"/>
    <w:rsid w:val="00F53E43"/>
    <w:rsid w:val="00F63D88"/>
    <w:rsid w:val="00F714F2"/>
    <w:rsid w:val="00F72806"/>
    <w:rsid w:val="00F73016"/>
    <w:rsid w:val="00F82ADA"/>
    <w:rsid w:val="00F949B4"/>
    <w:rsid w:val="00F97B49"/>
    <w:rsid w:val="00F97D5D"/>
    <w:rsid w:val="00FA0348"/>
    <w:rsid w:val="00FC1202"/>
    <w:rsid w:val="00FC2D27"/>
    <w:rsid w:val="00FC41A0"/>
    <w:rsid w:val="00FC4DEC"/>
    <w:rsid w:val="00FC787A"/>
    <w:rsid w:val="00FC7AD4"/>
    <w:rsid w:val="00FD36F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244262">
      <w:bodyDiv w:val="1"/>
      <w:marLeft w:val="0"/>
      <w:marRight w:val="0"/>
      <w:marTop w:val="0"/>
      <w:marBottom w:val="0"/>
      <w:divBdr>
        <w:top w:val="none" w:sz="0" w:space="0" w:color="auto"/>
        <w:left w:val="none" w:sz="0" w:space="0" w:color="auto"/>
        <w:bottom w:val="none" w:sz="0" w:space="0" w:color="auto"/>
        <w:right w:val="none" w:sz="0" w:space="0" w:color="auto"/>
      </w:divBdr>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urriculum.colostate.edu/aucc"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highered.colorado.gov/academics/transfers/gtpathways/curriculum.html" TargetMode="External"/><Relationship Id="rId7" Type="http://schemas.openxmlformats.org/officeDocument/2006/relationships/endnotes" Target="endnotes.xml"/><Relationship Id="rId12" Type="http://schemas.openxmlformats.org/officeDocument/2006/relationships/hyperlink" Target="http://highered.colorado.gov/Academics/Transfers/gtPathways/Submittal%20Form/Submittal_Form_GTP_Curriculum_FINAL_S&amp;BS_GT_SS3.docx"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curriculum@colostate.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ered.colorado.gov/Academics/Transfers/gtPathways/Submittal%20Form/Submittal_Form_GTP_Curriculum_FINAL_S&amp;BS_GT_SS2.docx" TargetMode="External"/><Relationship Id="rId5" Type="http://schemas.openxmlformats.org/officeDocument/2006/relationships/webSettings" Target="webSettings.xml"/><Relationship Id="rId15" Type="http://schemas.openxmlformats.org/officeDocument/2006/relationships/hyperlink" Target="https://curriculum.colostate.edu/" TargetMode="External"/><Relationship Id="rId23" Type="http://schemas.openxmlformats.org/officeDocument/2006/relationships/theme" Target="theme/theme1.xml"/><Relationship Id="rId10" Type="http://schemas.openxmlformats.org/officeDocument/2006/relationships/hyperlink" Target="http://highered.colorado.gov/Academics/Transfers/gtPathways/Submittal%20Form/Submittal_Form_GTP_Curriculum_FINAL_S&amp;BS_GT_SS1.docx"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hyperlink" Target="https://curriculum.colostate.edu/ucc-representativ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E58D-F01B-4F22-9712-A389AD55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Ellerby,Shelly</cp:lastModifiedBy>
  <cp:revision>39</cp:revision>
  <cp:lastPrinted>2018-08-16T00:04:00Z</cp:lastPrinted>
  <dcterms:created xsi:type="dcterms:W3CDTF">2018-08-31T18:48:00Z</dcterms:created>
  <dcterms:modified xsi:type="dcterms:W3CDTF">2019-02-19T21:41:00Z</dcterms:modified>
</cp:coreProperties>
</file>