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109F" w14:textId="4F0C37ED" w:rsidR="00912F07" w:rsidRPr="00834B96" w:rsidRDefault="008F32A4" w:rsidP="00912F07">
      <w:pPr>
        <w:widowControl w:val="0"/>
        <w:autoSpaceDE w:val="0"/>
        <w:autoSpaceDN w:val="0"/>
        <w:adjustRightInd w:val="0"/>
        <w:spacing w:after="0"/>
        <w:jc w:val="center"/>
        <w:rPr>
          <w:b/>
          <w:color w:val="538135" w:themeColor="accent6" w:themeShade="BF"/>
          <w:sz w:val="28"/>
          <w:szCs w:val="28"/>
        </w:rPr>
      </w:pPr>
      <w:r w:rsidRPr="00834B96">
        <w:rPr>
          <w:b/>
          <w:color w:val="538135" w:themeColor="accent6" w:themeShade="BF"/>
          <w:sz w:val="28"/>
          <w:szCs w:val="28"/>
        </w:rPr>
        <w:t>CSU’s AUCC Categor</w:t>
      </w:r>
      <w:r w:rsidR="00A36CA8" w:rsidRPr="00834B96">
        <w:rPr>
          <w:b/>
          <w:color w:val="538135" w:themeColor="accent6" w:themeShade="BF"/>
          <w:sz w:val="28"/>
          <w:szCs w:val="28"/>
        </w:rPr>
        <w:t>y</w:t>
      </w:r>
      <w:r w:rsidRPr="00834B96">
        <w:rPr>
          <w:b/>
          <w:color w:val="538135" w:themeColor="accent6" w:themeShade="BF"/>
          <w:sz w:val="28"/>
          <w:szCs w:val="28"/>
        </w:rPr>
        <w:t xml:space="preserve"> </w:t>
      </w:r>
      <w:r w:rsidR="00361F90" w:rsidRPr="00834B96">
        <w:rPr>
          <w:b/>
          <w:color w:val="538135" w:themeColor="accent6" w:themeShade="BF"/>
          <w:sz w:val="28"/>
          <w:szCs w:val="28"/>
        </w:rPr>
        <w:t>3D</w:t>
      </w:r>
      <w:r w:rsidR="00D4362D" w:rsidRPr="00834B96">
        <w:rPr>
          <w:b/>
          <w:color w:val="538135" w:themeColor="accent6" w:themeShade="BF"/>
          <w:sz w:val="28"/>
          <w:szCs w:val="28"/>
        </w:rPr>
        <w:t xml:space="preserve">: </w:t>
      </w:r>
      <w:r w:rsidR="00361F90" w:rsidRPr="00834B96">
        <w:rPr>
          <w:b/>
          <w:color w:val="538135" w:themeColor="accent6" w:themeShade="BF"/>
          <w:sz w:val="28"/>
          <w:szCs w:val="28"/>
        </w:rPr>
        <w:t>Historical Perspectives</w:t>
      </w:r>
    </w:p>
    <w:p w14:paraId="0729BF63" w14:textId="063FB285" w:rsidR="00E81ACC" w:rsidRPr="00E753BA" w:rsidRDefault="008F32A4" w:rsidP="00E753BA">
      <w:pPr>
        <w:widowControl w:val="0"/>
        <w:autoSpaceDE w:val="0"/>
        <w:autoSpaceDN w:val="0"/>
        <w:adjustRightInd w:val="0"/>
        <w:spacing w:after="0"/>
        <w:jc w:val="center"/>
        <w:rPr>
          <w:b/>
          <w:color w:val="1F4E79" w:themeColor="accent1" w:themeShade="80"/>
          <w:sz w:val="28"/>
          <w:szCs w:val="24"/>
        </w:rPr>
      </w:pPr>
      <w:r w:rsidRPr="00834B96">
        <w:rPr>
          <w:b/>
          <w:color w:val="1F4E79" w:themeColor="accent1" w:themeShade="80"/>
          <w:sz w:val="28"/>
          <w:szCs w:val="24"/>
        </w:rPr>
        <w:t xml:space="preserve">GT Pathways </w:t>
      </w:r>
      <w:r w:rsidR="00361F90" w:rsidRPr="00834B96">
        <w:rPr>
          <w:b/>
          <w:color w:val="1F4E79" w:themeColor="accent1" w:themeShade="80"/>
          <w:sz w:val="28"/>
          <w:szCs w:val="24"/>
        </w:rPr>
        <w:t>History</w:t>
      </w:r>
      <w:r w:rsidRPr="00834B96">
        <w:rPr>
          <w:b/>
          <w:color w:val="1F4E79" w:themeColor="accent1" w:themeShade="80"/>
          <w:sz w:val="28"/>
          <w:szCs w:val="24"/>
        </w:rPr>
        <w:t xml:space="preserve"> </w:t>
      </w:r>
      <w:r w:rsidR="00310514" w:rsidRPr="00834B96">
        <w:rPr>
          <w:b/>
          <w:color w:val="1F4E79" w:themeColor="accent1" w:themeShade="80"/>
          <w:sz w:val="28"/>
          <w:szCs w:val="24"/>
        </w:rPr>
        <w:t>(</w:t>
      </w:r>
      <w:r w:rsidR="00361F90" w:rsidRPr="00834B96">
        <w:rPr>
          <w:b/>
          <w:color w:val="1F4E79" w:themeColor="accent1" w:themeShade="80"/>
          <w:sz w:val="28"/>
          <w:szCs w:val="24"/>
        </w:rPr>
        <w:t>HI1</w:t>
      </w:r>
      <w:r w:rsidRPr="00834B96">
        <w:rPr>
          <w:b/>
          <w:color w:val="1F4E79" w:themeColor="accent1" w:themeShade="80"/>
          <w:sz w:val="28"/>
          <w:szCs w:val="24"/>
        </w:rPr>
        <w:t>)</w:t>
      </w:r>
      <w:r w:rsidR="00E81ACC" w:rsidRPr="00254A8C">
        <w:rPr>
          <w:color w:val="538135" w:themeColor="accent6" w:themeShade="BF"/>
          <w:sz w:val="28"/>
          <w:szCs w:val="28"/>
        </w:rPr>
        <w:t xml:space="preserve">  </w:t>
      </w:r>
    </w:p>
    <w:p w14:paraId="679FED30" w14:textId="77777777" w:rsidR="00E81ACC" w:rsidRPr="00254A8C" w:rsidRDefault="00E81ACC" w:rsidP="00E81ACC">
      <w:pPr>
        <w:widowControl w:val="0"/>
        <w:autoSpaceDE w:val="0"/>
        <w:autoSpaceDN w:val="0"/>
        <w:adjustRightInd w:val="0"/>
        <w:spacing w:after="0"/>
        <w:rPr>
          <w:color w:val="538135" w:themeColor="accent6" w:themeShade="BF"/>
          <w:sz w:val="20"/>
          <w:szCs w:val="28"/>
        </w:rPr>
      </w:pPr>
    </w:p>
    <w:p w14:paraId="28B03FC2" w14:textId="77777777" w:rsidR="00E753BA" w:rsidRPr="00296999" w:rsidRDefault="00E753BA" w:rsidP="00E753BA">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0C8ACA26" w14:textId="77777777" w:rsidR="00E753BA" w:rsidRPr="00296999" w:rsidRDefault="00E753BA" w:rsidP="00E753BA">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4379D105" w14:textId="77777777" w:rsidR="00E753BA" w:rsidRPr="00F17171" w:rsidRDefault="00E753BA" w:rsidP="00E753BA">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33549604" w14:textId="77777777" w:rsidR="00E753BA" w:rsidRPr="00296999" w:rsidRDefault="00E753BA" w:rsidP="00E753BA">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4F0BF231" w14:textId="77777777" w:rsidR="00E753BA" w:rsidRDefault="00E753BA" w:rsidP="00E753BA">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18571A5E" w14:textId="77777777" w:rsidR="00E753BA" w:rsidRPr="00296999" w:rsidRDefault="00E753BA" w:rsidP="00E753BA">
      <w:pPr>
        <w:pStyle w:val="ListParagraph"/>
        <w:spacing w:after="0"/>
        <w:ind w:left="1440"/>
        <w:rPr>
          <w:rFonts w:ascii="Times New Roman" w:hAnsi="Times New Roman" w:cs="Times New Roman"/>
          <w:sz w:val="20"/>
          <w:szCs w:val="20"/>
        </w:rPr>
      </w:pPr>
    </w:p>
    <w:p w14:paraId="609B5672" w14:textId="77777777" w:rsidR="00E753BA" w:rsidRPr="00F17171" w:rsidRDefault="00E753BA" w:rsidP="00E753BA">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Pr="005812EB">
          <w:rPr>
            <w:rStyle w:val="Hyperlink"/>
            <w:rFonts w:ascii="Times New Roman" w:hAnsi="Times New Roman" w:cs="Times New Roman"/>
            <w:sz w:val="20"/>
            <w:szCs w:val="20"/>
          </w:rPr>
          <w:t>http://highered.colorado.gov/academics/transfers/gtpathways/curriculum.html</w:t>
        </w:r>
      </w:hyperlink>
      <w:r>
        <w:rPr>
          <w:rFonts w:ascii="Times New Roman" w:hAnsi="Times New Roman" w:cs="Times New Roman"/>
          <w:sz w:val="20"/>
          <w:szCs w:val="20"/>
        </w:rPr>
        <w:t xml:space="preserve">. </w:t>
      </w:r>
    </w:p>
    <w:p w14:paraId="6015BBAF" w14:textId="77777777" w:rsidR="00E81ACC" w:rsidRPr="00E81ACC" w:rsidRDefault="00E81ACC" w:rsidP="00E81ACC">
      <w:pPr>
        <w:pStyle w:val="ListParagraph"/>
        <w:spacing w:after="0"/>
        <w:rPr>
          <w:rFonts w:ascii="Times New Roman" w:hAnsi="Times New Roman" w:cs="Times New Roman"/>
          <w:sz w:val="20"/>
          <w:szCs w:val="20"/>
        </w:rPr>
      </w:pPr>
    </w:p>
    <w:p w14:paraId="190F5131" w14:textId="089C86DD" w:rsidR="000E029B" w:rsidRPr="00497316" w:rsidRDefault="001C3B0D" w:rsidP="000E029B">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CDHE GT Pathways Course Submittal Form &amp; Institutional Verification</w:t>
      </w:r>
      <w:r w:rsidR="000E029B">
        <w:rPr>
          <w:rFonts w:ascii="Times New Roman" w:hAnsi="Times New Roman" w:cs="Times New Roman"/>
          <w:b/>
          <w:sz w:val="20"/>
          <w:szCs w:val="20"/>
        </w:rPr>
        <w:t xml:space="preserve"> </w:t>
      </w:r>
      <w:r w:rsidR="000E029B" w:rsidRPr="00C55E6D">
        <w:rPr>
          <w:rFonts w:ascii="Times New Roman" w:hAnsi="Times New Roman" w:cs="Times New Roman"/>
          <w:b/>
          <w:sz w:val="20"/>
          <w:szCs w:val="20"/>
        </w:rPr>
        <w:t>(</w:t>
      </w:r>
      <w:hyperlink r:id="rId10" w:history="1">
        <w:r w:rsidR="000E029B" w:rsidRPr="00C55E6D">
          <w:rPr>
            <w:rStyle w:val="Hyperlink"/>
            <w:rFonts w:ascii="Times New Roman" w:hAnsi="Times New Roman" w:cs="Times New Roman"/>
            <w:b/>
            <w:sz w:val="20"/>
            <w:szCs w:val="20"/>
          </w:rPr>
          <w:t>Link to Submittal Form</w:t>
        </w:r>
      </w:hyperlink>
      <w:r w:rsidR="000E029B" w:rsidRPr="00C55E6D">
        <w:rPr>
          <w:rFonts w:ascii="Times New Roman" w:hAnsi="Times New Roman" w:cs="Times New Roman"/>
          <w:b/>
          <w:sz w:val="20"/>
          <w:szCs w:val="20"/>
        </w:rPr>
        <w:t>)</w:t>
      </w:r>
      <w:r w:rsidR="00497316" w:rsidRPr="00497316">
        <w:rPr>
          <w:rStyle w:val="Hyperlink"/>
          <w:rFonts w:ascii="Times New Roman" w:hAnsi="Times New Roman" w:cs="Times New Roman"/>
          <w:b/>
          <w:color w:val="auto"/>
          <w:sz w:val="20"/>
          <w:szCs w:val="20"/>
          <w:u w:val="none"/>
        </w:rPr>
        <w:t>:</w:t>
      </w:r>
    </w:p>
    <w:p w14:paraId="703A9E70" w14:textId="7F5E4FFF" w:rsidR="001C3B0D" w:rsidRPr="00296999" w:rsidRDefault="001C3B0D" w:rsidP="00912F07">
      <w:pPr>
        <w:pStyle w:val="ListParagraph"/>
        <w:spacing w:after="0"/>
        <w:rPr>
          <w:rFonts w:ascii="Times New Roman" w:hAnsi="Times New Roman" w:cs="Times New Roman"/>
          <w:sz w:val="20"/>
          <w:szCs w:val="20"/>
        </w:rPr>
      </w:pPr>
      <w:r w:rsidRPr="00296999">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96999">
        <w:rPr>
          <w:rFonts w:ascii="Times New Roman" w:hAnsi="Times New Roman" w:cs="Times New Roman"/>
          <w:sz w:val="20"/>
          <w:szCs w:val="20"/>
          <w:u w:val="single"/>
        </w:rPr>
        <w:t>each syllabus for every section of the course</w:t>
      </w:r>
      <w:r w:rsidRPr="00296999">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7D5030A2" w14:textId="77777777" w:rsidR="00CF0326" w:rsidRPr="00296999" w:rsidRDefault="00CF0326" w:rsidP="00CF0326">
      <w:pPr>
        <w:tabs>
          <w:tab w:val="left" w:pos="4070"/>
        </w:tabs>
        <w:rPr>
          <w:rFonts w:ascii="Times New Roman" w:hAnsi="Times New Roman" w:cs="Times New Roman"/>
          <w:sz w:val="20"/>
          <w:szCs w:val="20"/>
        </w:rPr>
      </w:pPr>
      <w:r w:rsidRPr="00254A8C">
        <w:rPr>
          <w:rFonts w:ascii="Times New Roman" w:hAnsi="Times New Roman" w:cs="Times New Roman"/>
          <w:sz w:val="20"/>
          <w:szCs w:val="20"/>
        </w:rPr>
        <w:t xml:space="preserve">Additional GT Pathways information is available on the Curriculum &amp; Catalog website: </w:t>
      </w:r>
      <w:hyperlink r:id="rId11" w:history="1">
        <w:r w:rsidRPr="00254A8C">
          <w:rPr>
            <w:rStyle w:val="Hyperlink"/>
            <w:rFonts w:ascii="Times New Roman" w:hAnsi="Times New Roman" w:cs="Times New Roman"/>
            <w:sz w:val="20"/>
            <w:szCs w:val="20"/>
          </w:rPr>
          <w:t>https://curriculum.colostate.edu/aucc</w:t>
        </w:r>
      </w:hyperlink>
      <w:r w:rsidRPr="00254A8C">
        <w:rPr>
          <w:rFonts w:ascii="Times New Roman" w:hAnsi="Times New Roman" w:cs="Times New Roman"/>
          <w:sz w:val="20"/>
          <w:szCs w:val="20"/>
        </w:rPr>
        <w:t xml:space="preserve">. Contact your </w:t>
      </w:r>
      <w:hyperlink r:id="rId12" w:history="1">
        <w:r w:rsidRPr="00254A8C">
          <w:rPr>
            <w:rStyle w:val="Hyperlink"/>
            <w:rFonts w:ascii="Times New Roman" w:hAnsi="Times New Roman" w:cs="Times New Roman"/>
            <w:sz w:val="20"/>
            <w:szCs w:val="20"/>
          </w:rPr>
          <w:t>UCC Representative</w:t>
        </w:r>
      </w:hyperlink>
      <w:r w:rsidRPr="00254A8C">
        <w:rPr>
          <w:rFonts w:ascii="Times New Roman" w:hAnsi="Times New Roman" w:cs="Times New Roman"/>
          <w:sz w:val="20"/>
          <w:szCs w:val="20"/>
        </w:rPr>
        <w:t xml:space="preserve"> or the </w:t>
      </w:r>
      <w:hyperlink r:id="rId13" w:history="1">
        <w:r w:rsidRPr="00254A8C">
          <w:rPr>
            <w:rStyle w:val="Hyperlink"/>
            <w:rFonts w:ascii="Times New Roman" w:hAnsi="Times New Roman" w:cs="Times New Roman"/>
            <w:sz w:val="20"/>
            <w:szCs w:val="20"/>
          </w:rPr>
          <w:t>Curriculum &amp; Catalog Unit</w:t>
        </w:r>
      </w:hyperlink>
      <w:r w:rsidRPr="00254A8C">
        <w:rPr>
          <w:rFonts w:ascii="Times New Roman" w:hAnsi="Times New Roman" w:cs="Times New Roman"/>
          <w:sz w:val="20"/>
          <w:szCs w:val="20"/>
        </w:rPr>
        <w:t xml:space="preserve"> at </w:t>
      </w:r>
      <w:hyperlink r:id="rId14" w:history="1">
        <w:r w:rsidRPr="00254A8C">
          <w:rPr>
            <w:rStyle w:val="Hyperlink"/>
            <w:rFonts w:ascii="Times New Roman" w:hAnsi="Times New Roman" w:cs="Times New Roman"/>
            <w:sz w:val="20"/>
            <w:szCs w:val="20"/>
          </w:rPr>
          <w:t>curriculum@colostate.edu</w:t>
        </w:r>
      </w:hyperlink>
      <w:r w:rsidRPr="00254A8C">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6C7CF349" w14:textId="77777777" w:rsidR="00E753BA" w:rsidRPr="00D67DC5" w:rsidRDefault="00E753BA" w:rsidP="00E753BA">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108E1DF3" w14:textId="77777777" w:rsidR="00E753BA" w:rsidRDefault="00E753BA" w:rsidP="00E753BA">
      <w:pPr>
        <w:pStyle w:val="ListParagraph"/>
        <w:numPr>
          <w:ilvl w:val="0"/>
          <w:numId w:val="24"/>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371FB271" w14:textId="77777777" w:rsidR="00E753BA" w:rsidRPr="00296999" w:rsidRDefault="00E753BA" w:rsidP="00E753BA">
      <w:pPr>
        <w:pStyle w:val="ListParagraph"/>
        <w:spacing w:after="0"/>
        <w:rPr>
          <w:rFonts w:ascii="Times New Roman" w:hAnsi="Times New Roman" w:cs="Times New Roman"/>
          <w:sz w:val="20"/>
          <w:szCs w:val="20"/>
        </w:rPr>
      </w:pPr>
    </w:p>
    <w:p w14:paraId="560D779C" w14:textId="2A43AA02" w:rsidR="00E753BA" w:rsidRDefault="00E753BA" w:rsidP="00E753BA">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select the appropriate AUCC category.</w:t>
      </w:r>
      <w:r w:rsidRPr="00277679">
        <w:rPr>
          <w:rFonts w:ascii="Times New Roman" w:hAnsi="Times New Roman" w:cs="Times New Roman"/>
          <w:sz w:val="20"/>
          <w:szCs w:val="20"/>
        </w:rPr>
        <w:t xml:space="preserve"> </w:t>
      </w:r>
    </w:p>
    <w:p w14:paraId="00DDE9D8" w14:textId="77777777" w:rsidR="00E753BA" w:rsidRDefault="00E753BA" w:rsidP="00E753BA">
      <w:pPr>
        <w:pStyle w:val="ListParagraph"/>
        <w:spacing w:after="0"/>
        <w:rPr>
          <w:rFonts w:ascii="Times New Roman" w:hAnsi="Times New Roman" w:cs="Times New Roman"/>
          <w:sz w:val="20"/>
          <w:szCs w:val="20"/>
        </w:rPr>
      </w:pPr>
    </w:p>
    <w:p w14:paraId="65785397" w14:textId="5F3F42FE" w:rsidR="00FD05D5" w:rsidRDefault="00E753BA" w:rsidP="00E753BA">
      <w:pPr>
        <w:rPr>
          <w:rFonts w:ascii="Times New Roman" w:hAnsi="Times New Roman" w:cs="Times New Roman"/>
          <w:sz w:val="20"/>
          <w:szCs w:val="20"/>
        </w:rPr>
      </w:pPr>
      <w:r>
        <w:rPr>
          <w:rFonts w:ascii="Times New Roman" w:hAnsi="Times New Roman" w:cs="Times New Roman"/>
          <w:sz w:val="20"/>
          <w:szCs w:val="20"/>
        </w:rPr>
        <w:t xml:space="preserve">              </w:t>
      </w:r>
      <w:r w:rsidR="00FD05D5">
        <w:rPr>
          <w:noProof/>
        </w:rPr>
        <w:drawing>
          <wp:inline distT="0" distB="0" distL="0" distR="0" wp14:anchorId="37786B02" wp14:editId="6E3E17CA">
            <wp:extent cx="4960760" cy="2743517"/>
            <wp:effectExtent l="19050" t="19050" r="1143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75518" cy="2751679"/>
                    </a:xfrm>
                    <a:prstGeom prst="rect">
                      <a:avLst/>
                    </a:prstGeom>
                    <a:ln>
                      <a:solidFill>
                        <a:schemeClr val="tx1"/>
                      </a:solidFill>
                    </a:ln>
                  </pic:spPr>
                </pic:pic>
              </a:graphicData>
            </a:graphic>
          </wp:inline>
        </w:drawing>
      </w:r>
    </w:p>
    <w:p w14:paraId="6410BDCF" w14:textId="70A68536" w:rsidR="00582435" w:rsidRDefault="00582435" w:rsidP="00BB0532">
      <w:pPr>
        <w:jc w:val="center"/>
        <w:rPr>
          <w:rFonts w:ascii="Times New Roman" w:hAnsi="Times New Roman" w:cs="Times New Roman"/>
          <w:sz w:val="20"/>
          <w:szCs w:val="20"/>
        </w:rPr>
      </w:pPr>
    </w:p>
    <w:p w14:paraId="3F515B55" w14:textId="21D5AD8B" w:rsidR="00E753BA" w:rsidRDefault="00E753BA" w:rsidP="00BB0532">
      <w:pPr>
        <w:jc w:val="center"/>
        <w:rPr>
          <w:rFonts w:ascii="Times New Roman" w:hAnsi="Times New Roman" w:cs="Times New Roman"/>
          <w:sz w:val="20"/>
          <w:szCs w:val="20"/>
        </w:rPr>
      </w:pPr>
    </w:p>
    <w:p w14:paraId="1D6F6146" w14:textId="254F079C" w:rsidR="00E753BA" w:rsidRDefault="00E753BA" w:rsidP="00BB0532">
      <w:pPr>
        <w:jc w:val="center"/>
        <w:rPr>
          <w:rFonts w:ascii="Times New Roman" w:hAnsi="Times New Roman" w:cs="Times New Roman"/>
          <w:sz w:val="20"/>
          <w:szCs w:val="20"/>
        </w:rPr>
      </w:pPr>
    </w:p>
    <w:p w14:paraId="63E3B852" w14:textId="77777777" w:rsidR="00E753BA" w:rsidRDefault="00E753BA" w:rsidP="00BB0532">
      <w:pPr>
        <w:jc w:val="center"/>
        <w:rPr>
          <w:rFonts w:ascii="Times New Roman" w:hAnsi="Times New Roman" w:cs="Times New Roman"/>
          <w:sz w:val="20"/>
          <w:szCs w:val="20"/>
        </w:rPr>
      </w:pPr>
    </w:p>
    <w:p w14:paraId="4D2DD141" w14:textId="77777777" w:rsidR="00E753BA" w:rsidRDefault="00E753BA" w:rsidP="00E753BA">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Respond to the prompt on the CIM form to provide the rationale/justification for including the course in this AUCC category. </w:t>
      </w:r>
    </w:p>
    <w:p w14:paraId="00FBD5DA" w14:textId="476B4D0A" w:rsidR="00E753BA" w:rsidRDefault="00E753BA" w:rsidP="00E753BA">
      <w:pPr>
        <w:pStyle w:val="ListParagraph"/>
        <w:rPr>
          <w:rFonts w:ascii="Times New Roman" w:eastAsia="Times New Roman" w:hAnsi="Times New Roman" w:cs="Times New Roman"/>
          <w:sz w:val="20"/>
          <w:szCs w:val="20"/>
          <w:u w:val="single"/>
        </w:rPr>
      </w:pPr>
    </w:p>
    <w:p w14:paraId="7A7759BD" w14:textId="5B02B481" w:rsidR="00E753BA" w:rsidRDefault="00E753BA" w:rsidP="00E753BA">
      <w:pPr>
        <w:pStyle w:val="ListParagraph"/>
        <w:rPr>
          <w:rFonts w:ascii="Times New Roman" w:eastAsia="Times New Roman" w:hAnsi="Times New Roman" w:cs="Times New Roman"/>
          <w:sz w:val="20"/>
          <w:szCs w:val="20"/>
          <w:u w:val="single"/>
        </w:rPr>
      </w:pPr>
      <w:r>
        <w:rPr>
          <w:noProof/>
        </w:rPr>
        <w:drawing>
          <wp:inline distT="0" distB="0" distL="0" distR="0" wp14:anchorId="439CC1B2" wp14:editId="6FBF9E55">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29122" cy="3438548"/>
                    </a:xfrm>
                    <a:prstGeom prst="rect">
                      <a:avLst/>
                    </a:prstGeom>
                    <a:ln w="3175">
                      <a:solidFill>
                        <a:schemeClr val="tx1"/>
                      </a:solidFill>
                    </a:ln>
                  </pic:spPr>
                </pic:pic>
              </a:graphicData>
            </a:graphic>
          </wp:inline>
        </w:drawing>
      </w:r>
    </w:p>
    <w:p w14:paraId="11D3A5D0" w14:textId="77777777" w:rsidR="00E753BA" w:rsidRPr="00E753BA" w:rsidRDefault="00E753BA" w:rsidP="00E753BA">
      <w:pPr>
        <w:pStyle w:val="ListParagraph"/>
        <w:rPr>
          <w:rFonts w:ascii="Times New Roman" w:eastAsia="Times New Roman" w:hAnsi="Times New Roman" w:cs="Times New Roman"/>
          <w:sz w:val="20"/>
          <w:szCs w:val="20"/>
          <w:u w:val="single"/>
        </w:rPr>
      </w:pPr>
    </w:p>
    <w:p w14:paraId="40463B07" w14:textId="77777777" w:rsidR="00E753BA" w:rsidRPr="00282667" w:rsidRDefault="00E753BA" w:rsidP="00E753BA">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17" w:history="1">
        <w:r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 AUCC category.</w:t>
      </w:r>
    </w:p>
    <w:p w14:paraId="4128407B" w14:textId="77777777" w:rsidR="00582435" w:rsidRPr="00C21A4B" w:rsidRDefault="00582435" w:rsidP="00582435">
      <w:pPr>
        <w:pStyle w:val="ListParagraph"/>
        <w:rPr>
          <w:rFonts w:ascii="Times New Roman" w:eastAsia="Times New Roman" w:hAnsi="Times New Roman" w:cs="Times New Roman"/>
          <w:sz w:val="20"/>
          <w:szCs w:val="20"/>
          <w:u w:val="single"/>
        </w:rPr>
      </w:pPr>
    </w:p>
    <w:p w14:paraId="403E8BAB" w14:textId="3EF63D45" w:rsidR="00582435" w:rsidRPr="0043249D" w:rsidRDefault="0099541C" w:rsidP="0043249D">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3686DCDB" w14:textId="7ED127E2" w:rsidR="00EB6321" w:rsidRPr="0043249D" w:rsidRDefault="0043249D" w:rsidP="0043249D">
      <w:pPr>
        <w:ind w:left="720"/>
        <w:rPr>
          <w:rFonts w:ascii="Times New Roman" w:eastAsia="Times New Roman" w:hAnsi="Times New Roman" w:cs="Times New Roman"/>
          <w:sz w:val="20"/>
          <w:szCs w:val="20"/>
          <w:u w:val="single"/>
        </w:rPr>
      </w:pPr>
      <w:r>
        <w:rPr>
          <w:noProof/>
        </w:rPr>
        <w:drawing>
          <wp:inline distT="0" distB="0" distL="0" distR="0" wp14:anchorId="028FC807" wp14:editId="31FF2C07">
            <wp:extent cx="6375908" cy="3105150"/>
            <wp:effectExtent l="19050" t="19050" r="254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81392" cy="3107821"/>
                    </a:xfrm>
                    <a:prstGeom prst="rect">
                      <a:avLst/>
                    </a:prstGeom>
                    <a:ln>
                      <a:solidFill>
                        <a:schemeClr val="tx1"/>
                      </a:solidFill>
                    </a:ln>
                  </pic:spPr>
                </pic:pic>
              </a:graphicData>
            </a:graphic>
          </wp:inline>
        </w:drawing>
      </w:r>
    </w:p>
    <w:p w14:paraId="4787EE2E" w14:textId="375596C8" w:rsidR="001E4375" w:rsidRPr="006464E7" w:rsidRDefault="001E4375" w:rsidP="001E4375">
      <w:pPr>
        <w:pStyle w:val="ListParagraph"/>
        <w:numPr>
          <w:ilvl w:val="0"/>
          <w:numId w:val="24"/>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1FCB3EC2" w14:textId="0B9D97EE" w:rsidR="00FE0DFE" w:rsidRDefault="00FE0DFE">
      <w:pPr>
        <w:rPr>
          <w:rFonts w:ascii="Times New Roman" w:eastAsia="Times New Roman" w:hAnsi="Times New Roman" w:cs="Times New Roman"/>
          <w:b/>
        </w:rPr>
      </w:pPr>
    </w:p>
    <w:p w14:paraId="37DA48BF" w14:textId="23A83AFE" w:rsidR="001E4375" w:rsidRPr="001E4375" w:rsidRDefault="001E4375" w:rsidP="001E4375">
      <w:pPr>
        <w:pStyle w:val="ListParagraph"/>
        <w:rPr>
          <w:rFonts w:ascii="Times New Roman" w:eastAsia="Times New Roman" w:hAnsi="Times New Roman" w:cs="Times New Roman"/>
          <w:sz w:val="20"/>
          <w:szCs w:val="20"/>
        </w:rPr>
      </w:pPr>
      <w:r w:rsidRPr="00107646">
        <w:rPr>
          <w:rFonts w:ascii="Times New Roman" w:eastAsia="Times New Roman" w:hAnsi="Times New Roman" w:cs="Times New Roman"/>
          <w:b/>
          <w:sz w:val="20"/>
          <w:szCs w:val="20"/>
          <w:u w:val="single"/>
        </w:rPr>
        <w:lastRenderedPageBreak/>
        <w:t>NOTE</w:t>
      </w:r>
      <w:r w:rsidRPr="00107646">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The </w:t>
      </w:r>
      <w:r w:rsidRPr="00E31C7A">
        <w:rPr>
          <w:rFonts w:ascii="Times New Roman" w:hAnsi="Times New Roman" w:cs="Times New Roman"/>
          <w:b/>
          <w:sz w:val="20"/>
          <w:szCs w:val="20"/>
        </w:rPr>
        <w:t xml:space="preserve">Course Content </w:t>
      </w:r>
      <w:r>
        <w:rPr>
          <w:rFonts w:ascii="Times New Roman" w:hAnsi="Times New Roman" w:cs="Times New Roman"/>
          <w:sz w:val="20"/>
          <w:szCs w:val="20"/>
        </w:rPr>
        <w:t xml:space="preserve">grid is no longer a required field on the CIM form. Previously approved content is still viewable for historical purposes, but it is </w:t>
      </w:r>
      <w:r w:rsidRPr="00107646">
        <w:rPr>
          <w:rFonts w:ascii="Times New Roman" w:hAnsi="Times New Roman" w:cs="Times New Roman"/>
          <w:sz w:val="20"/>
          <w:szCs w:val="20"/>
          <w:u w:val="single"/>
        </w:rPr>
        <w:t>not</w:t>
      </w:r>
      <w:r>
        <w:rPr>
          <w:rFonts w:ascii="Times New Roman" w:hAnsi="Times New Roman" w:cs="Times New Roman"/>
          <w:sz w:val="20"/>
          <w:szCs w:val="20"/>
        </w:rPr>
        <w:t xml:space="preserve"> available to edit. </w:t>
      </w:r>
    </w:p>
    <w:p w14:paraId="1C23C6EE" w14:textId="3E283948" w:rsidR="001E4375" w:rsidRDefault="001E4375">
      <w:pPr>
        <w:rPr>
          <w:rFonts w:ascii="Times New Roman" w:eastAsia="Times New Roman" w:hAnsi="Times New Roman" w:cs="Times New Roman"/>
          <w:b/>
        </w:rPr>
      </w:pPr>
      <w:r>
        <w:rPr>
          <w:rFonts w:ascii="Times New Roman" w:eastAsia="Times New Roman" w:hAnsi="Times New Roman" w:cs="Times New Roman"/>
          <w:b/>
        </w:rPr>
        <w:tab/>
      </w:r>
      <w:r>
        <w:rPr>
          <w:noProof/>
        </w:rPr>
        <w:drawing>
          <wp:inline distT="0" distB="0" distL="0" distR="0" wp14:anchorId="2166B5CA" wp14:editId="7C58D7D4">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16561" cy="751724"/>
                    </a:xfrm>
                    <a:prstGeom prst="rect">
                      <a:avLst/>
                    </a:prstGeom>
                    <a:ln w="3175">
                      <a:solidFill>
                        <a:schemeClr val="tx1"/>
                      </a:solidFill>
                    </a:ln>
                  </pic:spPr>
                </pic:pic>
              </a:graphicData>
            </a:graphic>
          </wp:inline>
        </w:drawing>
      </w:r>
    </w:p>
    <w:p w14:paraId="282A6489" w14:textId="03CEB2A8" w:rsidR="00EB6321" w:rsidRDefault="00EB6321">
      <w:pPr>
        <w:rPr>
          <w:rFonts w:ascii="Times New Roman" w:eastAsia="Times New Roman" w:hAnsi="Times New Roman" w:cs="Times New Roman"/>
          <w:b/>
        </w:rPr>
      </w:pPr>
    </w:p>
    <w:p w14:paraId="2BA883FD" w14:textId="24CC61C7" w:rsidR="00EB6321" w:rsidRPr="00EB6321" w:rsidRDefault="00EB6321" w:rsidP="00EB6321">
      <w:pPr>
        <w:pStyle w:val="ListParagraph"/>
        <w:numPr>
          <w:ilvl w:val="0"/>
          <w:numId w:val="24"/>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518F63C9" w14:textId="53C46A2B" w:rsidR="00EB6321" w:rsidRPr="001E4375" w:rsidRDefault="00EB6321">
      <w:pPr>
        <w:rPr>
          <w:rFonts w:ascii="Times New Roman" w:eastAsia="Times New Roman" w:hAnsi="Times New Roman" w:cs="Times New Roman"/>
          <w:b/>
        </w:rPr>
        <w:sectPr w:rsidR="00EB6321" w:rsidRPr="001E4375" w:rsidSect="00912F07">
          <w:footerReference w:type="default" r:id="rId20"/>
          <w:pgSz w:w="12240" w:h="15840" w:code="1"/>
          <w:pgMar w:top="630" w:right="576" w:bottom="864" w:left="576" w:header="0" w:footer="0" w:gutter="0"/>
          <w:cols w:space="720"/>
          <w:docGrid w:linePitch="360"/>
        </w:sectPr>
      </w:pPr>
      <w:r>
        <w:rPr>
          <w:rFonts w:ascii="Times New Roman" w:eastAsia="Times New Roman" w:hAnsi="Times New Roman" w:cs="Times New Roman"/>
          <w:b/>
        </w:rPr>
        <w:tab/>
      </w:r>
      <w:r>
        <w:rPr>
          <w:noProof/>
        </w:rPr>
        <w:drawing>
          <wp:inline distT="0" distB="0" distL="0" distR="0" wp14:anchorId="3129C764" wp14:editId="2AD32404">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14675" cy="1993838"/>
                    </a:xfrm>
                    <a:prstGeom prst="rect">
                      <a:avLst/>
                    </a:prstGeom>
                    <a:ln w="3175">
                      <a:solidFill>
                        <a:schemeClr val="tx1"/>
                      </a:solidFill>
                    </a:ln>
                  </pic:spPr>
                </pic:pic>
              </a:graphicData>
            </a:graphic>
          </wp:inline>
        </w:drawing>
      </w:r>
    </w:p>
    <w:p w14:paraId="6DCC7FE1" w14:textId="7912BDBD" w:rsidR="00C25F5D" w:rsidRPr="00176439" w:rsidRDefault="00C25F5D" w:rsidP="00C25F5D">
      <w:pPr>
        <w:widowControl w:val="0"/>
        <w:autoSpaceDE w:val="0"/>
        <w:autoSpaceDN w:val="0"/>
        <w:adjustRightInd w:val="0"/>
        <w:spacing w:after="0"/>
        <w:rPr>
          <w:rFonts w:ascii="Times New Roman" w:eastAsia="Times New Roman" w:hAnsi="Times New Roman" w:cs="Times New Roman"/>
          <w:b/>
          <w:color w:val="1F4E79" w:themeColor="accent1" w:themeShade="80"/>
          <w:sz w:val="28"/>
          <w:szCs w:val="28"/>
        </w:rPr>
      </w:pPr>
      <w:r w:rsidRPr="00176439">
        <w:rPr>
          <w:b/>
          <w:color w:val="538135" w:themeColor="accent6" w:themeShade="BF"/>
          <w:sz w:val="28"/>
          <w:szCs w:val="28"/>
        </w:rPr>
        <w:lastRenderedPageBreak/>
        <w:t xml:space="preserve">CSU’s AUCC Category 3D: Historical Perspectives  </w:t>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t xml:space="preserve">   </w:t>
      </w:r>
      <w:r w:rsidRPr="00176439">
        <w:rPr>
          <w:b/>
          <w:color w:val="1F4E79" w:themeColor="accent1" w:themeShade="80"/>
          <w:sz w:val="28"/>
          <w:szCs w:val="28"/>
        </w:rPr>
        <w:t>GT Pathways History (HI1)</w:t>
      </w:r>
    </w:p>
    <w:p w14:paraId="7EA56F34" w14:textId="77777777" w:rsidR="00C25F5D" w:rsidRPr="00941AAA" w:rsidRDefault="00C25F5D" w:rsidP="00C25F5D">
      <w:pPr>
        <w:widowControl w:val="0"/>
        <w:autoSpaceDE w:val="0"/>
        <w:autoSpaceDN w:val="0"/>
        <w:adjustRightInd w:val="0"/>
        <w:spacing w:after="0"/>
        <w:rPr>
          <w:rFonts w:ascii="Times New Roman" w:eastAsia="Times New Roman" w:hAnsi="Times New Roman" w:cs="Times New Roman"/>
          <w:sz w:val="16"/>
          <w:szCs w:val="19"/>
        </w:rPr>
      </w:pPr>
    </w:p>
    <w:p w14:paraId="2D3DE299" w14:textId="77777777" w:rsidR="00581B52" w:rsidRDefault="00581B52" w:rsidP="00C25F5D">
      <w:pPr>
        <w:widowControl w:val="0"/>
        <w:autoSpaceDE w:val="0"/>
        <w:autoSpaceDN w:val="0"/>
        <w:adjustRightInd w:val="0"/>
        <w:spacing w:after="0"/>
        <w:rPr>
          <w:rFonts w:ascii="Times New Roman" w:eastAsia="Times New Roman" w:hAnsi="Times New Roman" w:cs="Times New Roman"/>
          <w:sz w:val="21"/>
          <w:szCs w:val="21"/>
        </w:rPr>
      </w:pPr>
    </w:p>
    <w:p w14:paraId="2BA82B82" w14:textId="493FBCE1" w:rsidR="00C25F5D" w:rsidRPr="00566DB5" w:rsidRDefault="00C25F5D" w:rsidP="00C25F5D">
      <w:pPr>
        <w:widowControl w:val="0"/>
        <w:autoSpaceDE w:val="0"/>
        <w:autoSpaceDN w:val="0"/>
        <w:adjustRightInd w:val="0"/>
        <w:spacing w:after="0"/>
        <w:rPr>
          <w:rFonts w:ascii="Times New Roman" w:eastAsia="Times New Roman" w:hAnsi="Times New Roman" w:cs="Times New Roman"/>
          <w:sz w:val="21"/>
          <w:szCs w:val="21"/>
        </w:rPr>
      </w:pPr>
      <w:r w:rsidRPr="00566DB5">
        <w:rPr>
          <w:rFonts w:ascii="Times New Roman" w:eastAsia="Times New Roman" w:hAnsi="Times New Roman" w:cs="Times New Roman"/>
          <w:sz w:val="21"/>
          <w:szCs w:val="21"/>
        </w:rPr>
        <w:t xml:space="preserve">Courses in this category should provide high impact practices such as writing, collaborative learning, community/civic engagement, or research as relevant to the field. </w:t>
      </w:r>
    </w:p>
    <w:p w14:paraId="60F56071" w14:textId="77777777" w:rsidR="00AB625E" w:rsidRPr="006F1245" w:rsidRDefault="00AB625E" w:rsidP="00C25F5D">
      <w:pPr>
        <w:widowControl w:val="0"/>
        <w:autoSpaceDE w:val="0"/>
        <w:autoSpaceDN w:val="0"/>
        <w:adjustRightInd w:val="0"/>
        <w:spacing w:after="0"/>
        <w:rPr>
          <w:rFonts w:ascii="Times New Roman" w:eastAsia="Times New Roman" w:hAnsi="Times New Roman" w:cs="Times New Roman"/>
          <w:sz w:val="16"/>
          <w:szCs w:val="19"/>
        </w:rPr>
      </w:pPr>
    </w:p>
    <w:p w14:paraId="6D99D963" w14:textId="77777777" w:rsidR="00C25F5D" w:rsidRPr="00AB625E" w:rsidRDefault="00C25F5D" w:rsidP="00C25F5D">
      <w:pPr>
        <w:widowControl w:val="0"/>
        <w:autoSpaceDE w:val="0"/>
        <w:autoSpaceDN w:val="0"/>
        <w:adjustRightInd w:val="0"/>
        <w:spacing w:after="0"/>
        <w:rPr>
          <w:rFonts w:ascii="Times New Roman" w:eastAsia="Times New Roman" w:hAnsi="Times New Roman" w:cs="Times New Roman"/>
          <w:szCs w:val="19"/>
        </w:rPr>
      </w:pPr>
      <w:r w:rsidRPr="00AB625E">
        <w:rPr>
          <w:rFonts w:ascii="Times New Roman" w:eastAsia="Times New Roman" w:hAnsi="Times New Roman" w:cs="Times New Roman"/>
          <w:b/>
          <w:color w:val="C00000"/>
          <w:szCs w:val="19"/>
        </w:rPr>
        <w:t>Courses must base at least 25% of the final grade on writing</w:t>
      </w:r>
      <w:r w:rsidRPr="00AB625E">
        <w:rPr>
          <w:rFonts w:ascii="Times New Roman" w:eastAsia="Times New Roman" w:hAnsi="Times New Roman" w:cs="Times New Roman"/>
          <w:szCs w:val="19"/>
        </w:rPr>
        <w:t>, a portion of which must be written outside of class. Writing activities may range from brief in-class reflective writing to multi-draft revised papers. Students learn and retain knowledge when they write, reflect upon what they are learning, and engage in revision processes that utilize feedback.</w:t>
      </w:r>
    </w:p>
    <w:p w14:paraId="4235AFE3" w14:textId="77777777" w:rsidR="00C25F5D" w:rsidRPr="006F1245" w:rsidRDefault="00C25F5D" w:rsidP="00C25F5D">
      <w:pPr>
        <w:widowControl w:val="0"/>
        <w:autoSpaceDE w:val="0"/>
        <w:autoSpaceDN w:val="0"/>
        <w:adjustRightInd w:val="0"/>
        <w:spacing w:after="0"/>
        <w:rPr>
          <w:rFonts w:ascii="Times New Roman" w:eastAsia="Times New Roman" w:hAnsi="Times New Roman" w:cs="Times New Roman"/>
          <w:sz w:val="16"/>
          <w:szCs w:val="19"/>
        </w:rPr>
      </w:pPr>
    </w:p>
    <w:p w14:paraId="3EB97E49" w14:textId="15DEA9BB" w:rsidR="00AB625E" w:rsidRDefault="00C25F5D" w:rsidP="00C25F5D">
      <w:pPr>
        <w:widowControl w:val="0"/>
        <w:autoSpaceDE w:val="0"/>
        <w:autoSpaceDN w:val="0"/>
        <w:adjustRightInd w:val="0"/>
        <w:spacing w:after="0"/>
        <w:rPr>
          <w:rFonts w:ascii="Times New Roman" w:eastAsia="Times New Roman" w:hAnsi="Times New Roman" w:cs="Times New Roman"/>
          <w:color w:val="C00000"/>
          <w:szCs w:val="19"/>
        </w:rPr>
      </w:pPr>
      <w:r w:rsidRPr="00AB625E">
        <w:rPr>
          <w:rFonts w:ascii="Times New Roman" w:eastAsia="Times New Roman" w:hAnsi="Times New Roman" w:cs="Times New Roman"/>
          <w:b/>
          <w:color w:val="C00000"/>
          <w:szCs w:val="19"/>
        </w:rPr>
        <w:t>The following statement must be copied and pasted verbatim into each instructor’s syllabus for every section, every term</w:t>
      </w:r>
      <w:r w:rsidRPr="00AB625E">
        <w:rPr>
          <w:rFonts w:ascii="Times New Roman" w:eastAsia="Times New Roman" w:hAnsi="Times New Roman" w:cs="Times New Roman"/>
          <w:color w:val="C00000"/>
          <w:szCs w:val="19"/>
        </w:rPr>
        <w:t xml:space="preserve"> (replace the text in red with your course subject code &amp; number):  </w:t>
      </w:r>
      <w:r w:rsidR="00A03471">
        <w:rPr>
          <w:rFonts w:ascii="Times New Roman" w:eastAsia="Times New Roman" w:hAnsi="Times New Roman" w:cs="Times New Roman"/>
          <w:color w:val="C00000"/>
          <w:szCs w:val="19"/>
        </w:rPr>
        <w:t xml:space="preserve"> </w:t>
      </w:r>
    </w:p>
    <w:p w14:paraId="544E8D34" w14:textId="77777777" w:rsidR="006A3D64" w:rsidRDefault="00C25F5D" w:rsidP="00AB625E">
      <w:pPr>
        <w:widowControl w:val="0"/>
        <w:autoSpaceDE w:val="0"/>
        <w:autoSpaceDN w:val="0"/>
        <w:adjustRightInd w:val="0"/>
        <w:spacing w:after="0"/>
        <w:ind w:left="720"/>
        <w:rPr>
          <w:rFonts w:ascii="Times New Roman" w:eastAsia="Times New Roman" w:hAnsi="Times New Roman" w:cs="Times New Roman"/>
          <w:szCs w:val="19"/>
        </w:rPr>
      </w:pPr>
      <w:r w:rsidRPr="00AB625E">
        <w:rPr>
          <w:rFonts w:ascii="Times New Roman" w:eastAsia="Times New Roman" w:hAnsi="Times New Roman" w:cs="Times New Roman"/>
          <w:szCs w:val="19"/>
        </w:rPr>
        <w:t xml:space="preserve">The Colorado Commission on Higher Education has approved </w:t>
      </w:r>
      <w:r w:rsidRPr="00AB625E">
        <w:rPr>
          <w:rFonts w:ascii="Times New Roman" w:eastAsia="Times New Roman" w:hAnsi="Times New Roman" w:cs="Times New Roman"/>
          <w:color w:val="C00000"/>
          <w:szCs w:val="19"/>
        </w:rPr>
        <w:t>XXXX ####</w:t>
      </w:r>
      <w:r w:rsidRPr="00AB625E">
        <w:rPr>
          <w:rFonts w:ascii="Times New Roman" w:eastAsia="Times New Roman" w:hAnsi="Times New Roman" w:cs="Times New Roman"/>
          <w:color w:val="FF0000"/>
          <w:szCs w:val="19"/>
        </w:rPr>
        <w:t xml:space="preserve"> </w:t>
      </w:r>
      <w:r w:rsidRPr="00AB625E">
        <w:rPr>
          <w:rFonts w:ascii="Times New Roman" w:eastAsia="Times New Roman" w:hAnsi="Times New Roman" w:cs="Times New Roman"/>
          <w:szCs w:val="19"/>
        </w:rPr>
        <w:t xml:space="preserve">for inclusion in the Guaranteed Transfer (GT) Pathways program in the </w:t>
      </w:r>
    </w:p>
    <w:p w14:paraId="20A97A4C" w14:textId="2EBAEE23" w:rsidR="00C25F5D" w:rsidRPr="00AB625E" w:rsidRDefault="00C25F5D" w:rsidP="00AB625E">
      <w:pPr>
        <w:widowControl w:val="0"/>
        <w:autoSpaceDE w:val="0"/>
        <w:autoSpaceDN w:val="0"/>
        <w:adjustRightInd w:val="0"/>
        <w:spacing w:after="0"/>
        <w:ind w:left="720"/>
        <w:rPr>
          <w:rFonts w:ascii="Times New Roman" w:eastAsia="Times New Roman" w:hAnsi="Times New Roman" w:cs="Times New Roman"/>
          <w:szCs w:val="19"/>
        </w:rPr>
      </w:pPr>
      <w:r w:rsidRPr="00AB625E">
        <w:rPr>
          <w:rFonts w:ascii="Times New Roman" w:eastAsia="Times New Roman" w:hAnsi="Times New Roman" w:cs="Times New Roman"/>
          <w:b/>
          <w:szCs w:val="19"/>
        </w:rPr>
        <w:t>GT-HI1</w:t>
      </w:r>
      <w:r w:rsidRPr="00AB625E">
        <w:rPr>
          <w:rFonts w:ascii="Times New Roman" w:eastAsia="Times New Roman" w:hAnsi="Times New Roman" w:cs="Times New Roman"/>
          <w:szCs w:val="19"/>
        </w:rPr>
        <w:t xml:space="preserve"> category. For transferring students, successful completion with a minimum C‒ grade guarantees transfer and application of credit in this GT Pathways category. For more information on the GT Pathways program, go to </w:t>
      </w:r>
      <w:hyperlink r:id="rId22" w:history="1">
        <w:r w:rsidRPr="00AB625E">
          <w:rPr>
            <w:rStyle w:val="Hyperlink"/>
            <w:rFonts w:ascii="Times New Roman" w:eastAsia="Times New Roman" w:hAnsi="Times New Roman" w:cs="Times New Roman"/>
            <w:szCs w:val="19"/>
          </w:rPr>
          <w:t>http://highered.colorado.gov/academics/transfers/gtpathways/curriculum.html</w:t>
        </w:r>
      </w:hyperlink>
      <w:r w:rsidRPr="00AB625E">
        <w:rPr>
          <w:rFonts w:ascii="Times New Roman" w:eastAsia="Times New Roman" w:hAnsi="Times New Roman" w:cs="Times New Roman"/>
          <w:szCs w:val="19"/>
        </w:rPr>
        <w:t xml:space="preserve">. </w:t>
      </w:r>
    </w:p>
    <w:p w14:paraId="20C57F7E" w14:textId="77777777" w:rsidR="00C25F5D" w:rsidRPr="006F1245" w:rsidRDefault="00C25F5D" w:rsidP="00C25F5D">
      <w:pPr>
        <w:widowControl w:val="0"/>
        <w:autoSpaceDE w:val="0"/>
        <w:autoSpaceDN w:val="0"/>
        <w:adjustRightInd w:val="0"/>
        <w:spacing w:after="0"/>
        <w:rPr>
          <w:rFonts w:ascii="Times New Roman" w:eastAsia="Times New Roman" w:hAnsi="Times New Roman" w:cs="Times New Roman"/>
          <w:szCs w:val="19"/>
        </w:rPr>
      </w:pPr>
    </w:p>
    <w:p w14:paraId="107EE521" w14:textId="224993D7" w:rsidR="00B61BF0" w:rsidRDefault="00B61BF0" w:rsidP="00B61BF0">
      <w:pPr>
        <w:widowControl w:val="0"/>
        <w:autoSpaceDE w:val="0"/>
        <w:autoSpaceDN w:val="0"/>
        <w:adjustRightInd w:val="0"/>
        <w:spacing w:after="0"/>
        <w:rPr>
          <w:rFonts w:ascii="Times New Roman" w:eastAsia="Times New Roman" w:hAnsi="Times New Roman" w:cs="Times New Roman"/>
          <w:szCs w:val="19"/>
        </w:rPr>
      </w:pPr>
      <w:r w:rsidRPr="00AB625E">
        <w:rPr>
          <w:rFonts w:ascii="Times New Roman" w:eastAsia="Times New Roman" w:hAnsi="Times New Roman" w:cs="Times New Roman"/>
          <w:b/>
          <w:szCs w:val="19"/>
          <w:u w:val="single"/>
        </w:rPr>
        <w:t>Course syllabi</w:t>
      </w:r>
      <w:r w:rsidRPr="00AB625E">
        <w:rPr>
          <w:rFonts w:ascii="Times New Roman" w:eastAsia="Times New Roman" w:hAnsi="Times New Roman" w:cs="Times New Roman"/>
          <w:b/>
          <w:szCs w:val="19"/>
        </w:rPr>
        <w:t xml:space="preserve">: </w:t>
      </w:r>
      <w:r w:rsidRPr="00AB625E">
        <w:rPr>
          <w:rFonts w:ascii="Times New Roman" w:eastAsia="Times New Roman" w:hAnsi="Times New Roman" w:cs="Times New Roman"/>
          <w:szCs w:val="19"/>
        </w:rPr>
        <w:t xml:space="preserve"> The </w:t>
      </w:r>
      <w:r w:rsidRPr="00AB625E">
        <w:rPr>
          <w:rFonts w:ascii="Times New Roman" w:eastAsia="Times New Roman" w:hAnsi="Times New Roman" w:cs="Times New Roman"/>
          <w:b/>
          <w:szCs w:val="19"/>
        </w:rPr>
        <w:t>Content Criteria</w:t>
      </w:r>
      <w:r w:rsidRPr="00AB625E">
        <w:rPr>
          <w:rFonts w:ascii="Times New Roman" w:eastAsia="Times New Roman" w:hAnsi="Times New Roman" w:cs="Times New Roman"/>
          <w:szCs w:val="19"/>
        </w:rPr>
        <w:t xml:space="preserve"> and </w:t>
      </w:r>
      <w:r w:rsidRPr="00AB625E">
        <w:rPr>
          <w:rFonts w:ascii="Times New Roman" w:eastAsia="Times New Roman" w:hAnsi="Times New Roman" w:cs="Times New Roman"/>
          <w:b/>
          <w:szCs w:val="19"/>
        </w:rPr>
        <w:t>Core Student Learning Outcomes</w:t>
      </w:r>
      <w:r w:rsidRPr="00AB625E">
        <w:rPr>
          <w:rFonts w:ascii="Times New Roman" w:eastAsia="Times New Roman" w:hAnsi="Times New Roman" w:cs="Times New Roman"/>
          <w:szCs w:val="19"/>
        </w:rPr>
        <w:t xml:space="preserve"> below must be copied and pasted verbatim into each instructor’s syllabus for every section, every term. </w:t>
      </w:r>
    </w:p>
    <w:p w14:paraId="7BB95A85" w14:textId="77777777" w:rsidR="00AB625E" w:rsidRPr="006F1245" w:rsidRDefault="00AB625E" w:rsidP="00B61BF0">
      <w:pPr>
        <w:widowControl w:val="0"/>
        <w:autoSpaceDE w:val="0"/>
        <w:autoSpaceDN w:val="0"/>
        <w:adjustRightInd w:val="0"/>
        <w:spacing w:after="0"/>
        <w:rPr>
          <w:rFonts w:ascii="Times New Roman" w:eastAsia="Times New Roman" w:hAnsi="Times New Roman" w:cs="Times New Roman"/>
          <w:sz w:val="16"/>
          <w:szCs w:val="19"/>
        </w:rPr>
      </w:pPr>
    </w:p>
    <w:p w14:paraId="7110FA74" w14:textId="7E96CE24" w:rsidR="00C25F5D" w:rsidRPr="00AB625E" w:rsidRDefault="00B61BF0" w:rsidP="00B61BF0">
      <w:pPr>
        <w:widowControl w:val="0"/>
        <w:autoSpaceDE w:val="0"/>
        <w:autoSpaceDN w:val="0"/>
        <w:adjustRightInd w:val="0"/>
        <w:rPr>
          <w:rFonts w:ascii="Times New Roman" w:eastAsia="Times New Roman" w:hAnsi="Times New Roman" w:cs="Times New Roman"/>
          <w:szCs w:val="19"/>
        </w:rPr>
      </w:pPr>
      <w:r w:rsidRPr="00AB625E">
        <w:rPr>
          <w:rFonts w:ascii="Times New Roman" w:eastAsia="Times New Roman" w:hAnsi="Times New Roman" w:cs="Times New Roman"/>
          <w:b/>
          <w:szCs w:val="19"/>
          <w:u w:val="single"/>
        </w:rPr>
        <w:t>CIM proposals</w:t>
      </w:r>
      <w:r w:rsidRPr="00AB625E">
        <w:rPr>
          <w:rFonts w:ascii="Times New Roman" w:eastAsia="Times New Roman" w:hAnsi="Times New Roman" w:cs="Times New Roman"/>
          <w:b/>
          <w:szCs w:val="19"/>
        </w:rPr>
        <w:t>:</w:t>
      </w:r>
      <w:r w:rsidRPr="00AB625E">
        <w:rPr>
          <w:rFonts w:ascii="Times New Roman" w:eastAsia="Times New Roman" w:hAnsi="Times New Roman" w:cs="Times New Roman"/>
          <w:szCs w:val="19"/>
        </w:rPr>
        <w:t xml:space="preserve">  Copy/paste the Core Student Learning Outcomes below into the </w:t>
      </w:r>
      <w:r w:rsidRPr="00AB625E">
        <w:rPr>
          <w:rFonts w:ascii="Times New Roman" w:eastAsia="Times New Roman" w:hAnsi="Times New Roman" w:cs="Times New Roman"/>
          <w:b/>
          <w:szCs w:val="19"/>
        </w:rPr>
        <w:t>Course Learning Objectives section</w:t>
      </w:r>
      <w:r w:rsidRPr="00AB625E">
        <w:rPr>
          <w:rFonts w:ascii="Times New Roman" w:eastAsia="Times New Roman" w:hAnsi="Times New Roman" w:cs="Times New Roman"/>
          <w:szCs w:val="19"/>
        </w:rPr>
        <w:t xml:space="preserve">. Respond to the following prompt in the </w:t>
      </w:r>
      <w:r w:rsidRPr="00AB625E">
        <w:rPr>
          <w:rFonts w:ascii="Times New Roman" w:eastAsia="Times New Roman" w:hAnsi="Times New Roman" w:cs="Times New Roman"/>
          <w:b/>
          <w:szCs w:val="19"/>
        </w:rPr>
        <w:t>AUCC justification section</w:t>
      </w:r>
      <w:r w:rsidRPr="00AB625E">
        <w:rPr>
          <w:rFonts w:ascii="Times New Roman" w:eastAsia="Times New Roman" w:hAnsi="Times New Roman" w:cs="Times New Roman"/>
          <w:szCs w:val="19"/>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p>
    <w:p w14:paraId="7A6F2FBD" w14:textId="3E564F17" w:rsidR="00B61BF0" w:rsidRDefault="00B61BF0">
      <w:pPr>
        <w:rPr>
          <w:rFonts w:ascii="Times New Roman" w:eastAsia="Times New Roman" w:hAnsi="Times New Roman" w:cs="Times New Roman"/>
          <w:sz w:val="19"/>
          <w:szCs w:val="19"/>
        </w:rPr>
      </w:pPr>
    </w:p>
    <w:p w14:paraId="72CEE00B" w14:textId="77777777" w:rsidR="00683D80" w:rsidRPr="00E26300" w:rsidRDefault="00683D80" w:rsidP="00E26300">
      <w:pPr>
        <w:jc w:val="center"/>
        <w:rPr>
          <w:rFonts w:ascii="Times New Roman" w:hAnsi="Times New Roman" w:cs="Times New Roman"/>
          <w:i/>
          <w:color w:val="C00000"/>
        </w:rPr>
      </w:pPr>
      <w:r w:rsidRPr="00E26300">
        <w:rPr>
          <w:rFonts w:ascii="Times New Roman" w:hAnsi="Times New Roman" w:cs="Times New Roman"/>
          <w:i/>
          <w:color w:val="C00000"/>
        </w:rPr>
        <w:t>(Continued on next page)</w:t>
      </w:r>
    </w:p>
    <w:p w14:paraId="1024ED84" w14:textId="77777777" w:rsidR="00683D80" w:rsidRDefault="00683D80">
      <w:pPr>
        <w:rPr>
          <w:rFonts w:ascii="Times New Roman" w:eastAsia="Times New Roman" w:hAnsi="Times New Roman" w:cs="Times New Roman"/>
          <w:sz w:val="19"/>
          <w:szCs w:val="19"/>
        </w:rPr>
      </w:pPr>
    </w:p>
    <w:p w14:paraId="5EDC3EFE" w14:textId="77777777" w:rsidR="00B61BF0" w:rsidRPr="00E652A3" w:rsidRDefault="00B61BF0" w:rsidP="00B61BF0">
      <w:pPr>
        <w:widowControl w:val="0"/>
        <w:autoSpaceDE w:val="0"/>
        <w:autoSpaceDN w:val="0"/>
        <w:adjustRightInd w:val="0"/>
        <w:rPr>
          <w:rFonts w:ascii="Times New Roman" w:eastAsia="Times New Roman" w:hAnsi="Times New Roman" w:cs="Times New Roman"/>
          <w:sz w:val="19"/>
          <w:szCs w:val="19"/>
        </w:rPr>
      </w:pPr>
    </w:p>
    <w:p w14:paraId="63FD56D4" w14:textId="77777777" w:rsidR="00683D80" w:rsidRDefault="00683D80">
      <w:r>
        <w:br w:type="page"/>
      </w:r>
    </w:p>
    <w:p w14:paraId="2803A4B8" w14:textId="77777777" w:rsidR="00432053" w:rsidRPr="00176439" w:rsidRDefault="00432053" w:rsidP="00432053">
      <w:pPr>
        <w:widowControl w:val="0"/>
        <w:autoSpaceDE w:val="0"/>
        <w:autoSpaceDN w:val="0"/>
        <w:adjustRightInd w:val="0"/>
        <w:spacing w:after="0"/>
        <w:rPr>
          <w:rFonts w:ascii="Times New Roman" w:eastAsia="Times New Roman" w:hAnsi="Times New Roman" w:cs="Times New Roman"/>
          <w:b/>
          <w:color w:val="1F4E79" w:themeColor="accent1" w:themeShade="80"/>
          <w:sz w:val="28"/>
          <w:szCs w:val="28"/>
        </w:rPr>
      </w:pPr>
      <w:r w:rsidRPr="00176439">
        <w:rPr>
          <w:b/>
          <w:color w:val="538135" w:themeColor="accent6" w:themeShade="BF"/>
          <w:sz w:val="28"/>
          <w:szCs w:val="28"/>
        </w:rPr>
        <w:lastRenderedPageBreak/>
        <w:t xml:space="preserve">CSU’s AUCC Category 3D: Historical Perspectives  </w:t>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r>
      <w:r w:rsidRPr="00176439">
        <w:rPr>
          <w:b/>
          <w:color w:val="538135" w:themeColor="accent6" w:themeShade="BF"/>
          <w:sz w:val="28"/>
          <w:szCs w:val="28"/>
        </w:rPr>
        <w:tab/>
        <w:t xml:space="preserve">   </w:t>
      </w:r>
      <w:r w:rsidRPr="00176439">
        <w:rPr>
          <w:b/>
          <w:color w:val="1F4E79" w:themeColor="accent1" w:themeShade="80"/>
          <w:sz w:val="28"/>
          <w:szCs w:val="28"/>
        </w:rPr>
        <w:t>GT Pathways History (HI1)</w:t>
      </w:r>
    </w:p>
    <w:p w14:paraId="2FF29DC6" w14:textId="3194B869" w:rsidR="00432053" w:rsidRDefault="00432053"/>
    <w:tbl>
      <w:tblPr>
        <w:tblStyle w:val="TableGrid"/>
        <w:tblW w:w="14307" w:type="dxa"/>
        <w:tblInd w:w="-95" w:type="dxa"/>
        <w:tblLook w:val="04A0" w:firstRow="1" w:lastRow="0" w:firstColumn="1" w:lastColumn="0" w:noHBand="0" w:noVBand="1"/>
      </w:tblPr>
      <w:tblGrid>
        <w:gridCol w:w="1216"/>
        <w:gridCol w:w="1574"/>
        <w:gridCol w:w="3690"/>
        <w:gridCol w:w="7827"/>
      </w:tblGrid>
      <w:tr w:rsidR="00C25F5D" w:rsidRPr="00544D74" w14:paraId="297B5D94" w14:textId="77777777" w:rsidTr="008E6E6B">
        <w:trPr>
          <w:trHeight w:val="782"/>
        </w:trPr>
        <w:tc>
          <w:tcPr>
            <w:tcW w:w="1216" w:type="dxa"/>
            <w:shd w:val="clear" w:color="auto" w:fill="D0CECE" w:themeFill="background2" w:themeFillShade="E6"/>
          </w:tcPr>
          <w:p w14:paraId="1145F1B8" w14:textId="2720CA03" w:rsidR="00C25F5D" w:rsidRPr="000B4815" w:rsidRDefault="00C25F5D" w:rsidP="008E6E6B">
            <w:pPr>
              <w:rPr>
                <w:rFonts w:ascii="Times New Roman" w:hAnsi="Times New Roman" w:cs="Times New Roman"/>
                <w:b/>
                <w:color w:val="538135" w:themeColor="accent6" w:themeShade="BF"/>
              </w:rPr>
            </w:pPr>
            <w:r w:rsidRPr="000B4815">
              <w:rPr>
                <w:rFonts w:ascii="Times New Roman" w:hAnsi="Times New Roman" w:cs="Times New Roman"/>
                <w:b/>
                <w:color w:val="538135" w:themeColor="accent6" w:themeShade="BF"/>
              </w:rPr>
              <w:t>AUCC Category</w:t>
            </w:r>
          </w:p>
        </w:tc>
        <w:tc>
          <w:tcPr>
            <w:tcW w:w="1574" w:type="dxa"/>
            <w:shd w:val="clear" w:color="auto" w:fill="D0CECE" w:themeFill="background2" w:themeFillShade="E6"/>
          </w:tcPr>
          <w:p w14:paraId="4356EC6C" w14:textId="77777777" w:rsidR="00C25F5D" w:rsidRPr="000B4815" w:rsidRDefault="00C25F5D" w:rsidP="008E6E6B">
            <w:pPr>
              <w:rPr>
                <w:rFonts w:ascii="Times New Roman" w:hAnsi="Times New Roman" w:cs="Times New Roman"/>
                <w:b/>
                <w:color w:val="1F4E79" w:themeColor="accent1" w:themeShade="80"/>
              </w:rPr>
            </w:pPr>
            <w:r w:rsidRPr="000B4815">
              <w:rPr>
                <w:rFonts w:ascii="Times New Roman" w:hAnsi="Times New Roman" w:cs="Times New Roman"/>
                <w:b/>
                <w:color w:val="1F4E79" w:themeColor="accent1" w:themeShade="80"/>
              </w:rPr>
              <w:t>GT Pathways Content Area</w:t>
            </w:r>
          </w:p>
        </w:tc>
        <w:tc>
          <w:tcPr>
            <w:tcW w:w="3690" w:type="dxa"/>
            <w:vMerge w:val="restart"/>
            <w:shd w:val="clear" w:color="auto" w:fill="D0CECE" w:themeFill="background2" w:themeFillShade="E6"/>
          </w:tcPr>
          <w:p w14:paraId="78B8B722" w14:textId="77777777" w:rsidR="00C25F5D" w:rsidRDefault="00C25F5D" w:rsidP="008E6E6B">
            <w:pPr>
              <w:rPr>
                <w:rFonts w:ascii="Times New Roman" w:hAnsi="Times New Roman" w:cs="Times New Roman"/>
                <w:b/>
              </w:rPr>
            </w:pPr>
            <w:r w:rsidRPr="00544D74">
              <w:rPr>
                <w:rFonts w:ascii="Times New Roman" w:hAnsi="Times New Roman" w:cs="Times New Roman"/>
                <w:b/>
              </w:rPr>
              <w:t>Content Criteria</w:t>
            </w:r>
          </w:p>
          <w:p w14:paraId="615693A1" w14:textId="77777777" w:rsidR="00C25F5D" w:rsidRPr="007E5831" w:rsidRDefault="00C25F5D" w:rsidP="008E6E6B">
            <w:pPr>
              <w:rPr>
                <w:rFonts w:ascii="Times New Roman" w:hAnsi="Times New Roman" w:cs="Times New Roman"/>
                <w:sz w:val="20"/>
                <w:szCs w:val="20"/>
              </w:rPr>
            </w:pPr>
            <w:r w:rsidRPr="003A5E16">
              <w:rPr>
                <w:rFonts w:ascii="Times New Roman" w:hAnsi="Times New Roman" w:cs="Times New Roman"/>
                <w:sz w:val="18"/>
                <w:szCs w:val="20"/>
              </w:rPr>
              <w:t>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w:t>
            </w:r>
            <w:r>
              <w:rPr>
                <w:rFonts w:ascii="Times New Roman" w:hAnsi="Times New Roman" w:cs="Times New Roman"/>
                <w:sz w:val="20"/>
                <w:szCs w:val="20"/>
              </w:rPr>
              <w:t xml:space="preserve">. </w:t>
            </w:r>
          </w:p>
        </w:tc>
        <w:tc>
          <w:tcPr>
            <w:tcW w:w="7827" w:type="dxa"/>
            <w:shd w:val="clear" w:color="auto" w:fill="D0CECE" w:themeFill="background2" w:themeFillShade="E6"/>
          </w:tcPr>
          <w:p w14:paraId="516A6021" w14:textId="49D7EE19" w:rsidR="00C25F5D" w:rsidRDefault="00237098" w:rsidP="008E6E6B">
            <w:pPr>
              <w:rPr>
                <w:rFonts w:ascii="Times New Roman" w:hAnsi="Times New Roman" w:cs="Times New Roman"/>
                <w:b/>
              </w:rPr>
            </w:pPr>
            <w:r>
              <w:rPr>
                <w:rFonts w:ascii="Times New Roman" w:hAnsi="Times New Roman" w:cs="Times New Roman"/>
                <w:b/>
              </w:rPr>
              <w:t xml:space="preserve">Core </w:t>
            </w:r>
            <w:r w:rsidR="00C25F5D" w:rsidRPr="00544D74">
              <w:rPr>
                <w:rFonts w:ascii="Times New Roman" w:hAnsi="Times New Roman" w:cs="Times New Roman"/>
                <w:b/>
              </w:rPr>
              <w:t>Student Learning Outcomes</w:t>
            </w:r>
          </w:p>
          <w:p w14:paraId="78F6A741" w14:textId="248B88B4" w:rsidR="00C25F5D" w:rsidRPr="00544D74" w:rsidRDefault="00237098" w:rsidP="008E6E6B">
            <w:pPr>
              <w:rPr>
                <w:rFonts w:ascii="Times New Roman" w:hAnsi="Times New Roman" w:cs="Times New Roman"/>
                <w:b/>
              </w:rPr>
            </w:pPr>
            <w:r>
              <w:rPr>
                <w:rFonts w:ascii="Times New Roman" w:hAnsi="Times New Roman" w:cs="Times New Roman"/>
                <w:sz w:val="18"/>
                <w:szCs w:val="20"/>
              </w:rPr>
              <w:t xml:space="preserve">Core </w:t>
            </w:r>
            <w:r w:rsidR="00C25F5D" w:rsidRPr="003A5E16">
              <w:rPr>
                <w:rFonts w:ascii="Times New Roman" w:hAnsi="Times New Roman" w:cs="Times New Roman"/>
                <w:sz w:val="18"/>
                <w:szCs w:val="20"/>
              </w:rPr>
              <w:t>Student Learning Outcomes are transferable skills that students garner in a variety of educational settings and that have wide applicability across fields and in life.</w:t>
            </w:r>
          </w:p>
        </w:tc>
      </w:tr>
      <w:tr w:rsidR="00C25F5D" w14:paraId="6294F52F" w14:textId="77777777" w:rsidTr="008E6E6B">
        <w:trPr>
          <w:trHeight w:val="1070"/>
        </w:trPr>
        <w:tc>
          <w:tcPr>
            <w:tcW w:w="1216" w:type="dxa"/>
            <w:vMerge w:val="restart"/>
            <w:shd w:val="clear" w:color="auto" w:fill="auto"/>
          </w:tcPr>
          <w:p w14:paraId="7CC1BF11" w14:textId="77777777" w:rsidR="00C25F5D" w:rsidRPr="000B4815" w:rsidRDefault="00C25F5D" w:rsidP="008E6E6B">
            <w:pPr>
              <w:rPr>
                <w:rFonts w:ascii="Times New Roman" w:hAnsi="Times New Roman" w:cs="Times New Roman"/>
                <w:b/>
                <w:color w:val="538135" w:themeColor="accent6" w:themeShade="BF"/>
                <w:sz w:val="20"/>
                <w:szCs w:val="20"/>
              </w:rPr>
            </w:pPr>
            <w:r w:rsidRPr="000B4815">
              <w:rPr>
                <w:rFonts w:ascii="Times New Roman" w:hAnsi="Times New Roman" w:cs="Times New Roman"/>
                <w:b/>
                <w:color w:val="538135" w:themeColor="accent6" w:themeShade="BF"/>
                <w:sz w:val="20"/>
                <w:szCs w:val="20"/>
              </w:rPr>
              <w:t>3D:</w:t>
            </w:r>
          </w:p>
          <w:p w14:paraId="2FCBFA3E" w14:textId="1EA388AD" w:rsidR="0097052A" w:rsidRDefault="00C25F5D" w:rsidP="008E6E6B">
            <w:pPr>
              <w:rPr>
                <w:rFonts w:ascii="Times New Roman" w:hAnsi="Times New Roman" w:cs="Times New Roman"/>
                <w:b/>
                <w:color w:val="538135" w:themeColor="accent6" w:themeShade="BF"/>
                <w:sz w:val="20"/>
                <w:szCs w:val="20"/>
              </w:rPr>
            </w:pPr>
            <w:r w:rsidRPr="0034623E">
              <w:rPr>
                <w:rFonts w:ascii="Times New Roman" w:hAnsi="Times New Roman" w:cs="Times New Roman"/>
                <w:color w:val="538135" w:themeColor="accent6" w:themeShade="BF"/>
                <w:sz w:val="20"/>
                <w:szCs w:val="20"/>
              </w:rPr>
              <w:t>Historical Perspectives</w:t>
            </w:r>
          </w:p>
          <w:p w14:paraId="0100331E" w14:textId="77777777" w:rsidR="0097052A" w:rsidRPr="0097052A" w:rsidRDefault="0097052A" w:rsidP="0097052A">
            <w:pPr>
              <w:rPr>
                <w:rFonts w:ascii="Times New Roman" w:hAnsi="Times New Roman" w:cs="Times New Roman"/>
                <w:sz w:val="20"/>
                <w:szCs w:val="20"/>
              </w:rPr>
            </w:pPr>
          </w:p>
          <w:p w14:paraId="78FFF045" w14:textId="77777777" w:rsidR="0097052A" w:rsidRPr="0097052A" w:rsidRDefault="0097052A" w:rsidP="0097052A">
            <w:pPr>
              <w:rPr>
                <w:rFonts w:ascii="Times New Roman" w:hAnsi="Times New Roman" w:cs="Times New Roman"/>
                <w:sz w:val="20"/>
                <w:szCs w:val="20"/>
              </w:rPr>
            </w:pPr>
          </w:p>
          <w:p w14:paraId="6DE73C16" w14:textId="77777777" w:rsidR="0097052A" w:rsidRPr="0097052A" w:rsidRDefault="0097052A" w:rsidP="0097052A">
            <w:pPr>
              <w:rPr>
                <w:rFonts w:ascii="Times New Roman" w:hAnsi="Times New Roman" w:cs="Times New Roman"/>
                <w:sz w:val="20"/>
                <w:szCs w:val="20"/>
              </w:rPr>
            </w:pPr>
          </w:p>
          <w:p w14:paraId="21642503" w14:textId="77777777" w:rsidR="0097052A" w:rsidRPr="0097052A" w:rsidRDefault="0097052A" w:rsidP="0097052A">
            <w:pPr>
              <w:rPr>
                <w:rFonts w:ascii="Times New Roman" w:hAnsi="Times New Roman" w:cs="Times New Roman"/>
                <w:sz w:val="20"/>
                <w:szCs w:val="20"/>
              </w:rPr>
            </w:pPr>
          </w:p>
          <w:p w14:paraId="298FCD06" w14:textId="77777777" w:rsidR="0097052A" w:rsidRPr="0097052A" w:rsidRDefault="0097052A" w:rsidP="0097052A">
            <w:pPr>
              <w:rPr>
                <w:rFonts w:ascii="Times New Roman" w:hAnsi="Times New Roman" w:cs="Times New Roman"/>
                <w:sz w:val="20"/>
                <w:szCs w:val="20"/>
              </w:rPr>
            </w:pPr>
          </w:p>
          <w:p w14:paraId="3629C4E1" w14:textId="77777777" w:rsidR="0097052A" w:rsidRPr="0097052A" w:rsidRDefault="0097052A" w:rsidP="0097052A">
            <w:pPr>
              <w:rPr>
                <w:rFonts w:ascii="Times New Roman" w:hAnsi="Times New Roman" w:cs="Times New Roman"/>
                <w:sz w:val="20"/>
                <w:szCs w:val="20"/>
              </w:rPr>
            </w:pPr>
          </w:p>
          <w:p w14:paraId="7E68A10B" w14:textId="77777777" w:rsidR="0097052A" w:rsidRPr="0097052A" w:rsidRDefault="0097052A" w:rsidP="0097052A">
            <w:pPr>
              <w:rPr>
                <w:rFonts w:ascii="Times New Roman" w:hAnsi="Times New Roman" w:cs="Times New Roman"/>
                <w:sz w:val="20"/>
                <w:szCs w:val="20"/>
              </w:rPr>
            </w:pPr>
          </w:p>
          <w:p w14:paraId="3B3EDF91" w14:textId="77777777" w:rsidR="0097052A" w:rsidRPr="0097052A" w:rsidRDefault="0097052A" w:rsidP="0097052A">
            <w:pPr>
              <w:rPr>
                <w:rFonts w:ascii="Times New Roman" w:hAnsi="Times New Roman" w:cs="Times New Roman"/>
                <w:sz w:val="20"/>
                <w:szCs w:val="20"/>
              </w:rPr>
            </w:pPr>
          </w:p>
          <w:p w14:paraId="676962FA" w14:textId="77777777" w:rsidR="0097052A" w:rsidRPr="0097052A" w:rsidRDefault="0097052A" w:rsidP="0097052A">
            <w:pPr>
              <w:rPr>
                <w:rFonts w:ascii="Times New Roman" w:hAnsi="Times New Roman" w:cs="Times New Roman"/>
                <w:sz w:val="20"/>
                <w:szCs w:val="20"/>
              </w:rPr>
            </w:pPr>
          </w:p>
          <w:p w14:paraId="16A66A8B" w14:textId="77777777" w:rsidR="0097052A" w:rsidRPr="0097052A" w:rsidRDefault="0097052A" w:rsidP="0097052A">
            <w:pPr>
              <w:rPr>
                <w:rFonts w:ascii="Times New Roman" w:hAnsi="Times New Roman" w:cs="Times New Roman"/>
                <w:sz w:val="20"/>
                <w:szCs w:val="20"/>
              </w:rPr>
            </w:pPr>
          </w:p>
          <w:p w14:paraId="2F7177CC" w14:textId="77777777" w:rsidR="0097052A" w:rsidRPr="0097052A" w:rsidRDefault="0097052A" w:rsidP="0097052A">
            <w:pPr>
              <w:rPr>
                <w:rFonts w:ascii="Times New Roman" w:hAnsi="Times New Roman" w:cs="Times New Roman"/>
                <w:sz w:val="20"/>
                <w:szCs w:val="20"/>
              </w:rPr>
            </w:pPr>
          </w:p>
          <w:p w14:paraId="37E79FAD" w14:textId="77777777" w:rsidR="0097052A" w:rsidRPr="0097052A" w:rsidRDefault="0097052A" w:rsidP="0097052A">
            <w:pPr>
              <w:rPr>
                <w:rFonts w:ascii="Times New Roman" w:hAnsi="Times New Roman" w:cs="Times New Roman"/>
                <w:sz w:val="20"/>
                <w:szCs w:val="20"/>
              </w:rPr>
            </w:pPr>
          </w:p>
          <w:p w14:paraId="4013B448" w14:textId="77777777" w:rsidR="0097052A" w:rsidRPr="0097052A" w:rsidRDefault="0097052A" w:rsidP="0097052A">
            <w:pPr>
              <w:rPr>
                <w:rFonts w:ascii="Times New Roman" w:hAnsi="Times New Roman" w:cs="Times New Roman"/>
                <w:sz w:val="20"/>
                <w:szCs w:val="20"/>
              </w:rPr>
            </w:pPr>
          </w:p>
          <w:p w14:paraId="1CA80FB1" w14:textId="77777777" w:rsidR="0097052A" w:rsidRPr="0097052A" w:rsidRDefault="0097052A" w:rsidP="0097052A">
            <w:pPr>
              <w:rPr>
                <w:rFonts w:ascii="Times New Roman" w:hAnsi="Times New Roman" w:cs="Times New Roman"/>
                <w:sz w:val="20"/>
                <w:szCs w:val="20"/>
              </w:rPr>
            </w:pPr>
          </w:p>
          <w:p w14:paraId="02BF149E" w14:textId="0501FD38" w:rsidR="0097052A" w:rsidRDefault="0097052A" w:rsidP="0097052A">
            <w:pPr>
              <w:rPr>
                <w:rFonts w:ascii="Times New Roman" w:hAnsi="Times New Roman" w:cs="Times New Roman"/>
                <w:sz w:val="20"/>
                <w:szCs w:val="20"/>
              </w:rPr>
            </w:pPr>
          </w:p>
          <w:p w14:paraId="6AF7702B" w14:textId="77777777" w:rsidR="0097052A" w:rsidRPr="0097052A" w:rsidRDefault="0097052A" w:rsidP="0097052A">
            <w:pPr>
              <w:rPr>
                <w:rFonts w:ascii="Times New Roman" w:hAnsi="Times New Roman" w:cs="Times New Roman"/>
                <w:sz w:val="20"/>
                <w:szCs w:val="20"/>
              </w:rPr>
            </w:pPr>
          </w:p>
          <w:p w14:paraId="0C390194" w14:textId="77777777" w:rsidR="0097052A" w:rsidRPr="0097052A" w:rsidRDefault="0097052A" w:rsidP="0097052A">
            <w:pPr>
              <w:rPr>
                <w:rFonts w:ascii="Times New Roman" w:hAnsi="Times New Roman" w:cs="Times New Roman"/>
                <w:sz w:val="20"/>
                <w:szCs w:val="20"/>
              </w:rPr>
            </w:pPr>
          </w:p>
          <w:p w14:paraId="113C46FC" w14:textId="77777777" w:rsidR="0097052A" w:rsidRPr="0097052A" w:rsidRDefault="0097052A" w:rsidP="0097052A">
            <w:pPr>
              <w:rPr>
                <w:rFonts w:ascii="Times New Roman" w:hAnsi="Times New Roman" w:cs="Times New Roman"/>
                <w:sz w:val="20"/>
                <w:szCs w:val="20"/>
              </w:rPr>
            </w:pPr>
          </w:p>
          <w:p w14:paraId="3BD76250" w14:textId="77777777" w:rsidR="0097052A" w:rsidRPr="0097052A" w:rsidRDefault="0097052A" w:rsidP="0097052A">
            <w:pPr>
              <w:rPr>
                <w:rFonts w:ascii="Times New Roman" w:hAnsi="Times New Roman" w:cs="Times New Roman"/>
                <w:sz w:val="20"/>
                <w:szCs w:val="20"/>
              </w:rPr>
            </w:pPr>
          </w:p>
          <w:p w14:paraId="3F3E6D4C" w14:textId="77777777" w:rsidR="0097052A" w:rsidRPr="0097052A" w:rsidRDefault="0097052A" w:rsidP="0097052A">
            <w:pPr>
              <w:rPr>
                <w:rFonts w:ascii="Times New Roman" w:hAnsi="Times New Roman" w:cs="Times New Roman"/>
                <w:sz w:val="20"/>
                <w:szCs w:val="20"/>
              </w:rPr>
            </w:pPr>
          </w:p>
          <w:p w14:paraId="1F9EB29F" w14:textId="77777777" w:rsidR="0097052A" w:rsidRPr="0097052A" w:rsidRDefault="0097052A" w:rsidP="0097052A">
            <w:pPr>
              <w:rPr>
                <w:rFonts w:ascii="Times New Roman" w:hAnsi="Times New Roman" w:cs="Times New Roman"/>
                <w:sz w:val="20"/>
                <w:szCs w:val="20"/>
              </w:rPr>
            </w:pPr>
          </w:p>
          <w:p w14:paraId="385BF176" w14:textId="23302E6F" w:rsidR="0097052A" w:rsidRDefault="0097052A" w:rsidP="0097052A">
            <w:pPr>
              <w:rPr>
                <w:rFonts w:ascii="Times New Roman" w:hAnsi="Times New Roman" w:cs="Times New Roman"/>
                <w:sz w:val="20"/>
                <w:szCs w:val="20"/>
              </w:rPr>
            </w:pPr>
          </w:p>
          <w:p w14:paraId="555FF313" w14:textId="77777777" w:rsidR="0097052A" w:rsidRPr="0097052A" w:rsidRDefault="0097052A" w:rsidP="0097052A">
            <w:pPr>
              <w:rPr>
                <w:rFonts w:ascii="Times New Roman" w:hAnsi="Times New Roman" w:cs="Times New Roman"/>
                <w:sz w:val="20"/>
                <w:szCs w:val="20"/>
              </w:rPr>
            </w:pPr>
          </w:p>
          <w:p w14:paraId="718CAE1B" w14:textId="77777777" w:rsidR="0097052A" w:rsidRPr="0097052A" w:rsidRDefault="0097052A" w:rsidP="0097052A">
            <w:pPr>
              <w:rPr>
                <w:rFonts w:ascii="Times New Roman" w:hAnsi="Times New Roman" w:cs="Times New Roman"/>
                <w:sz w:val="20"/>
                <w:szCs w:val="20"/>
              </w:rPr>
            </w:pPr>
          </w:p>
          <w:p w14:paraId="0A721F82" w14:textId="3F8CEEDF" w:rsidR="0097052A" w:rsidRDefault="0097052A" w:rsidP="0097052A">
            <w:pPr>
              <w:rPr>
                <w:rFonts w:ascii="Times New Roman" w:hAnsi="Times New Roman" w:cs="Times New Roman"/>
                <w:sz w:val="20"/>
                <w:szCs w:val="20"/>
              </w:rPr>
            </w:pPr>
          </w:p>
          <w:p w14:paraId="1CB4A712" w14:textId="6AAA7C53" w:rsidR="0097052A" w:rsidRDefault="0097052A" w:rsidP="0097052A">
            <w:pPr>
              <w:rPr>
                <w:rFonts w:ascii="Times New Roman" w:hAnsi="Times New Roman" w:cs="Times New Roman"/>
                <w:sz w:val="20"/>
                <w:szCs w:val="20"/>
              </w:rPr>
            </w:pPr>
          </w:p>
          <w:p w14:paraId="29707743" w14:textId="77777777" w:rsidR="00C25F5D" w:rsidRPr="0097052A" w:rsidRDefault="00C25F5D" w:rsidP="0097052A">
            <w:pPr>
              <w:rPr>
                <w:rFonts w:ascii="Times New Roman" w:hAnsi="Times New Roman" w:cs="Times New Roman"/>
                <w:sz w:val="20"/>
                <w:szCs w:val="20"/>
              </w:rPr>
            </w:pPr>
          </w:p>
        </w:tc>
        <w:tc>
          <w:tcPr>
            <w:tcW w:w="1574" w:type="dxa"/>
            <w:vMerge w:val="restart"/>
            <w:shd w:val="clear" w:color="auto" w:fill="auto"/>
          </w:tcPr>
          <w:p w14:paraId="3F4BFB29" w14:textId="77777777" w:rsidR="00C25F5D" w:rsidRPr="000B4815" w:rsidRDefault="00C25F5D" w:rsidP="008E6E6B">
            <w:pPr>
              <w:rPr>
                <w:rFonts w:ascii="Times New Roman" w:hAnsi="Times New Roman" w:cs="Times New Roman"/>
                <w:b/>
                <w:color w:val="1F4E79" w:themeColor="accent1" w:themeShade="80"/>
                <w:sz w:val="20"/>
                <w:szCs w:val="20"/>
              </w:rPr>
            </w:pPr>
            <w:r w:rsidRPr="000B4815">
              <w:rPr>
                <w:rFonts w:ascii="Times New Roman" w:hAnsi="Times New Roman" w:cs="Times New Roman"/>
                <w:b/>
                <w:color w:val="1F4E79" w:themeColor="accent1" w:themeShade="80"/>
                <w:sz w:val="20"/>
                <w:szCs w:val="20"/>
              </w:rPr>
              <w:t xml:space="preserve">GT-HI1: </w:t>
            </w:r>
          </w:p>
          <w:p w14:paraId="60EF172E" w14:textId="77777777" w:rsidR="00C25F5D" w:rsidRPr="000B4815" w:rsidRDefault="00C25F5D" w:rsidP="008E6E6B">
            <w:pPr>
              <w:rPr>
                <w:rFonts w:ascii="Times New Roman" w:hAnsi="Times New Roman" w:cs="Times New Roman"/>
                <w:b/>
                <w:color w:val="1F4E79" w:themeColor="accent1" w:themeShade="80"/>
                <w:sz w:val="20"/>
                <w:szCs w:val="20"/>
              </w:rPr>
            </w:pPr>
            <w:r w:rsidRPr="000B4815">
              <w:rPr>
                <w:rFonts w:ascii="Times New Roman" w:hAnsi="Times New Roman" w:cs="Times New Roman"/>
                <w:color w:val="1F4E79" w:themeColor="accent1" w:themeShade="80"/>
                <w:sz w:val="20"/>
                <w:szCs w:val="20"/>
              </w:rPr>
              <w:t>History</w:t>
            </w:r>
          </w:p>
        </w:tc>
        <w:tc>
          <w:tcPr>
            <w:tcW w:w="3690" w:type="dxa"/>
            <w:vMerge/>
            <w:shd w:val="clear" w:color="auto" w:fill="auto"/>
          </w:tcPr>
          <w:p w14:paraId="4F591DE5" w14:textId="77777777" w:rsidR="00C25F5D" w:rsidRPr="00BB75EA" w:rsidRDefault="00C25F5D" w:rsidP="008E6E6B">
            <w:pPr>
              <w:widowControl w:val="0"/>
              <w:autoSpaceDE w:val="0"/>
              <w:autoSpaceDN w:val="0"/>
              <w:adjustRightInd w:val="0"/>
              <w:rPr>
                <w:rFonts w:ascii="Times New Roman" w:eastAsia="Times New Roman" w:hAnsi="Times New Roman" w:cs="Times New Roman"/>
                <w:color w:val="000000"/>
                <w:sz w:val="20"/>
                <w:szCs w:val="20"/>
              </w:rPr>
            </w:pPr>
          </w:p>
        </w:tc>
        <w:tc>
          <w:tcPr>
            <w:tcW w:w="7827" w:type="dxa"/>
            <w:vMerge w:val="restart"/>
            <w:shd w:val="clear" w:color="auto" w:fill="auto"/>
          </w:tcPr>
          <w:p w14:paraId="28DCC065" w14:textId="77777777" w:rsidR="00C25F5D" w:rsidRPr="006A2136" w:rsidRDefault="00C25F5D" w:rsidP="008E6E6B">
            <w:pPr>
              <w:rPr>
                <w:rFonts w:ascii="Times New Roman" w:hAnsi="Times New Roman" w:cs="Times New Roman"/>
                <w:sz w:val="20"/>
                <w:szCs w:val="16"/>
                <w:u w:val="single"/>
              </w:rPr>
            </w:pPr>
            <w:r w:rsidRPr="006A2136">
              <w:rPr>
                <w:rFonts w:ascii="Times New Roman" w:hAnsi="Times New Roman" w:cs="Times New Roman"/>
                <w:i/>
                <w:sz w:val="20"/>
                <w:szCs w:val="16"/>
                <w:u w:val="single"/>
              </w:rPr>
              <w:t>Critical Thinking</w:t>
            </w:r>
          </w:p>
          <w:p w14:paraId="37CDB33D" w14:textId="77777777" w:rsidR="00C25F5D" w:rsidRPr="006A2136" w:rsidRDefault="00C25F5D" w:rsidP="00C25F5D">
            <w:pPr>
              <w:pStyle w:val="ListParagraph"/>
              <w:numPr>
                <w:ilvl w:val="0"/>
                <w:numId w:val="11"/>
              </w:numPr>
              <w:rPr>
                <w:rFonts w:ascii="Times New Roman" w:hAnsi="Times New Roman" w:cs="Times New Roman"/>
                <w:b/>
                <w:sz w:val="20"/>
                <w:szCs w:val="16"/>
              </w:rPr>
            </w:pPr>
            <w:r w:rsidRPr="006A2136">
              <w:rPr>
                <w:rFonts w:ascii="Times New Roman" w:hAnsi="Times New Roman" w:cs="Times New Roman"/>
                <w:b/>
                <w:sz w:val="20"/>
                <w:szCs w:val="16"/>
              </w:rPr>
              <w:t xml:space="preserve">Formulate an Argument: </w:t>
            </w:r>
          </w:p>
          <w:p w14:paraId="69620F1D" w14:textId="77777777" w:rsidR="00C25F5D" w:rsidRPr="006A2136" w:rsidRDefault="00C25F5D" w:rsidP="00C25F5D">
            <w:pPr>
              <w:pStyle w:val="ListParagraph"/>
              <w:numPr>
                <w:ilvl w:val="1"/>
                <w:numId w:val="11"/>
              </w:numPr>
              <w:rPr>
                <w:rFonts w:ascii="Times New Roman" w:eastAsia="Cambria" w:hAnsi="Times New Roman" w:cs="Times New Roman"/>
                <w:sz w:val="20"/>
                <w:szCs w:val="16"/>
              </w:rPr>
            </w:pPr>
            <w:r w:rsidRPr="006A2136">
              <w:rPr>
                <w:rFonts w:ascii="Times New Roman" w:eastAsia="Cambria" w:hAnsi="Times New Roman" w:cs="Times New Roman"/>
                <w:sz w:val="20"/>
                <w:szCs w:val="16"/>
              </w:rPr>
              <w:t xml:space="preserve">Ask a question relevant to the discipline. </w:t>
            </w:r>
          </w:p>
          <w:p w14:paraId="71EAB136" w14:textId="77777777" w:rsidR="00C25F5D" w:rsidRPr="006A2136" w:rsidRDefault="00C25F5D" w:rsidP="00C25F5D">
            <w:pPr>
              <w:pStyle w:val="ListParagraph"/>
              <w:numPr>
                <w:ilvl w:val="1"/>
                <w:numId w:val="11"/>
              </w:numPr>
              <w:rPr>
                <w:rFonts w:ascii="Times New Roman" w:eastAsia="Cambria" w:hAnsi="Times New Roman" w:cs="Times New Roman"/>
                <w:sz w:val="20"/>
                <w:szCs w:val="16"/>
              </w:rPr>
            </w:pPr>
            <w:r w:rsidRPr="006A2136">
              <w:rPr>
                <w:rFonts w:ascii="Times New Roman" w:eastAsia="Cambria" w:hAnsi="Times New Roman" w:cs="Times New Roman"/>
                <w:sz w:val="20"/>
                <w:szCs w:val="16"/>
              </w:rPr>
              <w:t>Synthesize perspectives that answer it.</w:t>
            </w:r>
          </w:p>
          <w:p w14:paraId="539D511D" w14:textId="77777777" w:rsidR="00C25F5D" w:rsidRPr="006A2136" w:rsidRDefault="00C25F5D" w:rsidP="00C25F5D">
            <w:pPr>
              <w:pStyle w:val="ListParagraph"/>
              <w:numPr>
                <w:ilvl w:val="1"/>
                <w:numId w:val="11"/>
              </w:numPr>
              <w:rPr>
                <w:rFonts w:ascii="Times New Roman" w:hAnsi="Times New Roman" w:cs="Times New Roman"/>
                <w:b/>
                <w:sz w:val="20"/>
                <w:szCs w:val="16"/>
              </w:rPr>
            </w:pPr>
            <w:r w:rsidRPr="006A2136">
              <w:rPr>
                <w:rFonts w:ascii="Times New Roman" w:eastAsia="Cambria" w:hAnsi="Times New Roman" w:cs="Times New Roman"/>
                <w:sz w:val="20"/>
                <w:szCs w:val="16"/>
              </w:rPr>
              <w:t xml:space="preserve">Take a specific position.  </w:t>
            </w:r>
          </w:p>
          <w:p w14:paraId="553D9FF9" w14:textId="77777777" w:rsidR="00C25F5D" w:rsidRPr="006A2136" w:rsidRDefault="00C25F5D" w:rsidP="00C25F5D">
            <w:pPr>
              <w:pStyle w:val="ListParagraph"/>
              <w:numPr>
                <w:ilvl w:val="0"/>
                <w:numId w:val="11"/>
              </w:numPr>
              <w:rPr>
                <w:rFonts w:ascii="Times New Roman" w:hAnsi="Times New Roman" w:cs="Times New Roman"/>
                <w:b/>
                <w:sz w:val="20"/>
                <w:szCs w:val="16"/>
              </w:rPr>
            </w:pPr>
            <w:r w:rsidRPr="006A2136">
              <w:rPr>
                <w:rFonts w:ascii="Times New Roman" w:hAnsi="Times New Roman" w:cs="Times New Roman"/>
                <w:b/>
                <w:sz w:val="20"/>
                <w:szCs w:val="16"/>
              </w:rPr>
              <w:t xml:space="preserve">Incorporate Evidence: </w:t>
            </w:r>
          </w:p>
          <w:p w14:paraId="382EF683" w14:textId="77777777" w:rsidR="00C25F5D" w:rsidRPr="006A2136" w:rsidRDefault="00C25F5D" w:rsidP="00C25F5D">
            <w:pPr>
              <w:pStyle w:val="ListParagraph"/>
              <w:numPr>
                <w:ilvl w:val="1"/>
                <w:numId w:val="11"/>
              </w:numPr>
              <w:rPr>
                <w:rFonts w:ascii="Times New Roman" w:hAnsi="Times New Roman" w:cs="Times New Roman"/>
                <w:b/>
                <w:sz w:val="20"/>
                <w:szCs w:val="16"/>
              </w:rPr>
            </w:pPr>
            <w:r w:rsidRPr="006A2136">
              <w:rPr>
                <w:rFonts w:ascii="Times New Roman" w:eastAsia="Times New Roman" w:hAnsi="Times New Roman" w:cs="Times New Roman"/>
                <w:color w:val="000000"/>
                <w:sz w:val="20"/>
                <w:szCs w:val="16"/>
              </w:rPr>
              <w:t>Interpret/evaluate sources to develop an analysis or synthesis.</w:t>
            </w:r>
          </w:p>
          <w:p w14:paraId="7CB3DE5F" w14:textId="77777777" w:rsidR="00C25F5D" w:rsidRPr="006A2136" w:rsidRDefault="00C25F5D" w:rsidP="00C25F5D">
            <w:pPr>
              <w:pStyle w:val="Normal1"/>
              <w:numPr>
                <w:ilvl w:val="0"/>
                <w:numId w:val="11"/>
              </w:numPr>
              <w:spacing w:after="0" w:line="240" w:lineRule="auto"/>
              <w:contextualSpacing/>
              <w:rPr>
                <w:b/>
                <w:sz w:val="20"/>
                <w:szCs w:val="16"/>
              </w:rPr>
            </w:pPr>
            <w:r w:rsidRPr="006A2136">
              <w:rPr>
                <w:b/>
                <w:sz w:val="20"/>
                <w:szCs w:val="16"/>
              </w:rPr>
              <w:t xml:space="preserve">Understand Implications and Make Conclusions: </w:t>
            </w:r>
          </w:p>
          <w:p w14:paraId="1B66DA1A" w14:textId="77777777" w:rsidR="00C25F5D" w:rsidRPr="006A2136" w:rsidRDefault="00C25F5D" w:rsidP="00C25F5D">
            <w:pPr>
              <w:pStyle w:val="Normal1"/>
              <w:numPr>
                <w:ilvl w:val="1"/>
                <w:numId w:val="11"/>
              </w:numPr>
              <w:spacing w:after="0" w:line="240" w:lineRule="auto"/>
              <w:contextualSpacing/>
              <w:rPr>
                <w:sz w:val="20"/>
                <w:szCs w:val="16"/>
              </w:rPr>
            </w:pPr>
            <w:r w:rsidRPr="006A2136">
              <w:rPr>
                <w:sz w:val="20"/>
                <w:szCs w:val="16"/>
              </w:rPr>
              <w:t xml:space="preserve">Establish a conclusion that is tied to the range of information presented. </w:t>
            </w:r>
          </w:p>
          <w:p w14:paraId="53C9C706" w14:textId="77777777" w:rsidR="00C25F5D" w:rsidRPr="006A2136" w:rsidRDefault="00C25F5D" w:rsidP="00C25F5D">
            <w:pPr>
              <w:pStyle w:val="Normal1"/>
              <w:numPr>
                <w:ilvl w:val="1"/>
                <w:numId w:val="11"/>
              </w:numPr>
              <w:spacing w:after="0" w:line="240" w:lineRule="auto"/>
              <w:contextualSpacing/>
              <w:rPr>
                <w:sz w:val="20"/>
                <w:szCs w:val="16"/>
              </w:rPr>
            </w:pPr>
            <w:r w:rsidRPr="006A2136">
              <w:rPr>
                <w:sz w:val="20"/>
                <w:szCs w:val="16"/>
              </w:rPr>
              <w:t>Reflect on implications and consequences of stated conclusion.</w:t>
            </w:r>
          </w:p>
          <w:p w14:paraId="269E03F9" w14:textId="77777777" w:rsidR="00E53499" w:rsidRDefault="00E53499" w:rsidP="008E6E6B">
            <w:pPr>
              <w:rPr>
                <w:rFonts w:ascii="Times New Roman" w:hAnsi="Times New Roman" w:cs="Times New Roman"/>
                <w:i/>
                <w:sz w:val="20"/>
                <w:szCs w:val="16"/>
                <w:u w:val="single"/>
              </w:rPr>
            </w:pPr>
          </w:p>
          <w:p w14:paraId="7EE51821" w14:textId="7F778108" w:rsidR="00C25F5D" w:rsidRPr="006A2136" w:rsidRDefault="00C25F5D" w:rsidP="008E6E6B">
            <w:pPr>
              <w:rPr>
                <w:rFonts w:ascii="Times New Roman" w:hAnsi="Times New Roman" w:cs="Times New Roman"/>
                <w:i/>
                <w:sz w:val="20"/>
                <w:szCs w:val="16"/>
                <w:u w:val="single"/>
              </w:rPr>
            </w:pPr>
            <w:r w:rsidRPr="006A2136">
              <w:rPr>
                <w:rFonts w:ascii="Times New Roman" w:hAnsi="Times New Roman" w:cs="Times New Roman"/>
                <w:i/>
                <w:sz w:val="20"/>
                <w:szCs w:val="16"/>
                <w:u w:val="single"/>
              </w:rPr>
              <w:t>Diversity &amp; Global Learning</w:t>
            </w:r>
          </w:p>
          <w:p w14:paraId="35DB99DB" w14:textId="77777777" w:rsidR="00C25F5D" w:rsidRPr="006A2136" w:rsidRDefault="00C25F5D" w:rsidP="00C25F5D">
            <w:pPr>
              <w:pStyle w:val="ListParagraph"/>
              <w:numPr>
                <w:ilvl w:val="0"/>
                <w:numId w:val="11"/>
              </w:numPr>
              <w:rPr>
                <w:rFonts w:ascii="Times New Roman" w:hAnsi="Times New Roman" w:cs="Times New Roman"/>
                <w:b/>
                <w:sz w:val="20"/>
                <w:szCs w:val="16"/>
              </w:rPr>
            </w:pPr>
            <w:r w:rsidRPr="006A2136">
              <w:rPr>
                <w:rFonts w:ascii="Times New Roman" w:hAnsi="Times New Roman" w:cs="Times New Roman"/>
                <w:b/>
                <w:sz w:val="20"/>
                <w:szCs w:val="16"/>
              </w:rPr>
              <w:t xml:space="preserve">Build Self-Awareness: </w:t>
            </w:r>
          </w:p>
          <w:p w14:paraId="44AA47BE" w14:textId="77777777" w:rsidR="00C25F5D" w:rsidRPr="006A2136" w:rsidRDefault="00C25F5D" w:rsidP="00C25F5D">
            <w:pPr>
              <w:pStyle w:val="ListParagraph"/>
              <w:numPr>
                <w:ilvl w:val="1"/>
                <w:numId w:val="11"/>
              </w:numPr>
              <w:ind w:left="699"/>
              <w:rPr>
                <w:rFonts w:ascii="Times New Roman" w:hAnsi="Times New Roman" w:cs="Times New Roman"/>
                <w:b/>
                <w:sz w:val="20"/>
                <w:szCs w:val="16"/>
              </w:rPr>
            </w:pPr>
            <w:r w:rsidRPr="006A2136">
              <w:rPr>
                <w:rFonts w:ascii="Times New Roman" w:hAnsi="Times New Roman" w:cs="Times New Roman"/>
                <w:sz w:val="20"/>
                <w:szCs w:val="16"/>
              </w:rPr>
              <w:t>Demonstrate how their own attitudes, behaviors, or beliefs compare or relate to those of other individuals, groups, communities, or cultures.</w:t>
            </w:r>
          </w:p>
          <w:p w14:paraId="538F0E0D" w14:textId="77777777" w:rsidR="00C25F5D" w:rsidRPr="006A2136" w:rsidRDefault="00C25F5D" w:rsidP="00C25F5D">
            <w:pPr>
              <w:pStyle w:val="ListParagraph"/>
              <w:numPr>
                <w:ilvl w:val="0"/>
                <w:numId w:val="11"/>
              </w:numPr>
              <w:ind w:left="339"/>
              <w:rPr>
                <w:rFonts w:ascii="Times New Roman" w:hAnsi="Times New Roman" w:cs="Times New Roman"/>
                <w:b/>
                <w:sz w:val="20"/>
                <w:szCs w:val="16"/>
              </w:rPr>
            </w:pPr>
            <w:r w:rsidRPr="006A2136">
              <w:rPr>
                <w:rFonts w:ascii="Times New Roman" w:hAnsi="Times New Roman" w:cs="Times New Roman"/>
                <w:b/>
                <w:sz w:val="20"/>
                <w:szCs w:val="16"/>
              </w:rPr>
              <w:t xml:space="preserve">Examine Perspectives: </w:t>
            </w:r>
          </w:p>
          <w:p w14:paraId="321AF43F" w14:textId="77777777" w:rsidR="00C25F5D" w:rsidRPr="006A2136" w:rsidRDefault="00C25F5D" w:rsidP="00C25F5D">
            <w:pPr>
              <w:pStyle w:val="ListParagraph"/>
              <w:numPr>
                <w:ilvl w:val="1"/>
                <w:numId w:val="11"/>
              </w:numPr>
              <w:ind w:left="699"/>
              <w:rPr>
                <w:rFonts w:ascii="Times New Roman" w:hAnsi="Times New Roman" w:cs="Times New Roman"/>
                <w:b/>
                <w:sz w:val="20"/>
                <w:szCs w:val="16"/>
              </w:rPr>
            </w:pPr>
            <w:r w:rsidRPr="006A2136">
              <w:rPr>
                <w:rFonts w:ascii="Times New Roman" w:hAnsi="Times New Roman" w:cs="Times New Roman"/>
                <w:sz w:val="20"/>
                <w:szCs w:val="16"/>
              </w:rPr>
              <w:t>Examine diverse perspectives when investigating social and behavioral topics within natural or human systems.</w:t>
            </w:r>
          </w:p>
          <w:p w14:paraId="1F333DF8" w14:textId="77777777" w:rsidR="00E53499" w:rsidRDefault="00E53499" w:rsidP="008E6E6B">
            <w:pPr>
              <w:pStyle w:val="Normal1"/>
              <w:tabs>
                <w:tab w:val="left" w:pos="0"/>
              </w:tabs>
              <w:spacing w:after="0" w:line="240" w:lineRule="auto"/>
              <w:contextualSpacing/>
              <w:rPr>
                <w:i/>
                <w:sz w:val="20"/>
                <w:szCs w:val="16"/>
                <w:u w:val="single"/>
              </w:rPr>
            </w:pPr>
          </w:p>
          <w:p w14:paraId="4F18E176" w14:textId="20315269" w:rsidR="00C25F5D" w:rsidRPr="006A2136" w:rsidRDefault="00C25F5D" w:rsidP="008E6E6B">
            <w:pPr>
              <w:pStyle w:val="Normal1"/>
              <w:tabs>
                <w:tab w:val="left" w:pos="0"/>
              </w:tabs>
              <w:spacing w:after="0" w:line="240" w:lineRule="auto"/>
              <w:contextualSpacing/>
              <w:rPr>
                <w:i/>
                <w:sz w:val="20"/>
                <w:szCs w:val="16"/>
                <w:u w:val="single"/>
              </w:rPr>
            </w:pPr>
            <w:r w:rsidRPr="006A2136">
              <w:rPr>
                <w:i/>
                <w:sz w:val="20"/>
                <w:szCs w:val="16"/>
                <w:u w:val="single"/>
              </w:rPr>
              <w:t>Information Literacy</w:t>
            </w:r>
          </w:p>
          <w:p w14:paraId="088E5E23" w14:textId="77777777" w:rsidR="00C25F5D" w:rsidRPr="006A2136" w:rsidRDefault="00C25F5D" w:rsidP="00C25F5D">
            <w:pPr>
              <w:pStyle w:val="Normal1"/>
              <w:numPr>
                <w:ilvl w:val="0"/>
                <w:numId w:val="26"/>
              </w:numPr>
              <w:tabs>
                <w:tab w:val="left" w:pos="0"/>
              </w:tabs>
              <w:spacing w:after="0" w:line="240" w:lineRule="auto"/>
              <w:contextualSpacing/>
              <w:rPr>
                <w:b/>
                <w:sz w:val="20"/>
                <w:szCs w:val="16"/>
              </w:rPr>
            </w:pPr>
            <w:r w:rsidRPr="006A2136">
              <w:rPr>
                <w:b/>
                <w:sz w:val="20"/>
                <w:szCs w:val="16"/>
              </w:rPr>
              <w:t>Evaluate Information Critically</w:t>
            </w:r>
            <w:r w:rsidRPr="006A2136">
              <w:rPr>
                <w:sz w:val="20"/>
                <w:szCs w:val="16"/>
              </w:rPr>
              <w:t xml:space="preserve">: </w:t>
            </w:r>
          </w:p>
          <w:p w14:paraId="58BE1844" w14:textId="77777777" w:rsidR="00C25F5D" w:rsidRPr="006A2136" w:rsidRDefault="00C25F5D" w:rsidP="00C25F5D">
            <w:pPr>
              <w:pStyle w:val="Normal1"/>
              <w:numPr>
                <w:ilvl w:val="1"/>
                <w:numId w:val="26"/>
              </w:numPr>
              <w:tabs>
                <w:tab w:val="left" w:pos="0"/>
              </w:tabs>
              <w:spacing w:after="0" w:line="240" w:lineRule="auto"/>
              <w:contextualSpacing/>
              <w:rPr>
                <w:sz w:val="20"/>
                <w:szCs w:val="16"/>
              </w:rPr>
            </w:pPr>
            <w:r w:rsidRPr="006A2136">
              <w:rPr>
                <w:sz w:val="20"/>
                <w:szCs w:val="16"/>
              </w:rPr>
              <w:t xml:space="preserve">Utilize a variety of information sources appropriate to the scope and discipline of the research question. </w:t>
            </w:r>
          </w:p>
          <w:p w14:paraId="0FB5C159" w14:textId="77777777" w:rsidR="00C25F5D" w:rsidRPr="006A2136" w:rsidRDefault="00C25F5D" w:rsidP="00C25F5D">
            <w:pPr>
              <w:pStyle w:val="Normal1"/>
              <w:numPr>
                <w:ilvl w:val="1"/>
                <w:numId w:val="26"/>
              </w:numPr>
              <w:tabs>
                <w:tab w:val="left" w:pos="0"/>
              </w:tabs>
              <w:spacing w:after="0" w:line="240" w:lineRule="auto"/>
              <w:contextualSpacing/>
              <w:rPr>
                <w:b/>
                <w:sz w:val="20"/>
                <w:szCs w:val="16"/>
              </w:rPr>
            </w:pPr>
            <w:r w:rsidRPr="006A2136">
              <w:rPr>
                <w:sz w:val="20"/>
                <w:szCs w:val="16"/>
              </w:rPr>
              <w:t>Consider the importance of multiple criteria, such as relevance to the research question, currency, authority, audience, and bias or point of view, when evaluating information source.</w:t>
            </w:r>
          </w:p>
          <w:p w14:paraId="4AC7223D" w14:textId="77777777" w:rsidR="00C25F5D" w:rsidRPr="006A2136" w:rsidRDefault="00C25F5D" w:rsidP="00C25F5D">
            <w:pPr>
              <w:pStyle w:val="Normal1"/>
              <w:numPr>
                <w:ilvl w:val="0"/>
                <w:numId w:val="26"/>
              </w:numPr>
              <w:tabs>
                <w:tab w:val="left" w:pos="0"/>
              </w:tabs>
              <w:spacing w:after="0" w:line="240" w:lineRule="auto"/>
              <w:rPr>
                <w:sz w:val="20"/>
                <w:szCs w:val="16"/>
              </w:rPr>
            </w:pPr>
            <w:r w:rsidRPr="006A2136">
              <w:rPr>
                <w:b/>
                <w:sz w:val="20"/>
                <w:szCs w:val="16"/>
              </w:rPr>
              <w:t>Use Information Effectively to Accomplish a Specific Purpose</w:t>
            </w:r>
            <w:r w:rsidRPr="006A2136">
              <w:rPr>
                <w:sz w:val="20"/>
                <w:szCs w:val="16"/>
              </w:rPr>
              <w:t xml:space="preserve">: </w:t>
            </w:r>
          </w:p>
          <w:p w14:paraId="54794CC2" w14:textId="77777777" w:rsidR="00C25F5D" w:rsidRPr="006A2136" w:rsidRDefault="00C25F5D" w:rsidP="00C25F5D">
            <w:pPr>
              <w:pStyle w:val="Normal1"/>
              <w:numPr>
                <w:ilvl w:val="1"/>
                <w:numId w:val="26"/>
              </w:numPr>
              <w:tabs>
                <w:tab w:val="left" w:pos="0"/>
              </w:tabs>
              <w:spacing w:after="0" w:line="240" w:lineRule="auto"/>
              <w:rPr>
                <w:b/>
                <w:sz w:val="20"/>
                <w:szCs w:val="16"/>
              </w:rPr>
            </w:pPr>
            <w:r w:rsidRPr="006A2136">
              <w:rPr>
                <w:sz w:val="20"/>
                <w:szCs w:val="16"/>
              </w:rPr>
              <w:t>Synthesize information from sources to fully achieve a specific purpose.</w:t>
            </w:r>
          </w:p>
          <w:p w14:paraId="4C829D12" w14:textId="77777777" w:rsidR="00C25F5D" w:rsidRPr="006A2136" w:rsidRDefault="00C25F5D" w:rsidP="00C25F5D">
            <w:pPr>
              <w:pStyle w:val="Normal1"/>
              <w:numPr>
                <w:ilvl w:val="0"/>
                <w:numId w:val="26"/>
              </w:numPr>
              <w:tabs>
                <w:tab w:val="left" w:pos="0"/>
              </w:tabs>
              <w:spacing w:after="0" w:line="240" w:lineRule="auto"/>
              <w:rPr>
                <w:sz w:val="20"/>
                <w:szCs w:val="16"/>
              </w:rPr>
            </w:pPr>
            <w:r w:rsidRPr="006A2136">
              <w:rPr>
                <w:b/>
                <w:sz w:val="20"/>
                <w:szCs w:val="16"/>
              </w:rPr>
              <w:t>Use Information Ethically and Legally</w:t>
            </w:r>
            <w:r w:rsidRPr="006A2136">
              <w:rPr>
                <w:sz w:val="20"/>
                <w:szCs w:val="16"/>
              </w:rPr>
              <w:t>:</w:t>
            </w:r>
          </w:p>
          <w:p w14:paraId="243AD034" w14:textId="2599C65B" w:rsidR="0097052A" w:rsidRPr="0097052A" w:rsidRDefault="00C25F5D" w:rsidP="0097052A">
            <w:pPr>
              <w:pStyle w:val="Normal1"/>
              <w:numPr>
                <w:ilvl w:val="1"/>
                <w:numId w:val="26"/>
              </w:numPr>
              <w:tabs>
                <w:tab w:val="left" w:pos="0"/>
              </w:tabs>
              <w:spacing w:after="0" w:line="240" w:lineRule="auto"/>
              <w:rPr>
                <w:i/>
                <w:sz w:val="20"/>
                <w:szCs w:val="16"/>
                <w:u w:val="single"/>
              </w:rPr>
            </w:pPr>
            <w:r w:rsidRPr="006A2136">
              <w:rPr>
                <w:sz w:val="20"/>
                <w:szCs w:val="16"/>
              </w:rPr>
              <w:t>Demonstrate a full understanding of the ethical and legal restrictions on the use of information from a variety of sources through correct citation practices.</w:t>
            </w:r>
          </w:p>
          <w:p w14:paraId="175B4F8D" w14:textId="34F22B94" w:rsidR="0097052A" w:rsidRDefault="0097052A" w:rsidP="0097052A">
            <w:pPr>
              <w:pStyle w:val="Normal1"/>
              <w:tabs>
                <w:tab w:val="left" w:pos="0"/>
              </w:tabs>
              <w:spacing w:after="0" w:line="240" w:lineRule="auto"/>
              <w:ind w:left="720"/>
              <w:rPr>
                <w:sz w:val="20"/>
                <w:szCs w:val="16"/>
              </w:rPr>
            </w:pPr>
          </w:p>
          <w:p w14:paraId="397C8604" w14:textId="0ED474F9" w:rsidR="00505D6A" w:rsidRPr="00505D6A" w:rsidRDefault="00505D6A" w:rsidP="00505D6A">
            <w:pPr>
              <w:pStyle w:val="Normal1"/>
              <w:tabs>
                <w:tab w:val="left" w:pos="0"/>
              </w:tabs>
              <w:spacing w:after="0" w:line="240" w:lineRule="auto"/>
              <w:contextualSpacing/>
              <w:rPr>
                <w:i/>
                <w:sz w:val="20"/>
                <w:szCs w:val="16"/>
                <w:u w:val="single"/>
              </w:rPr>
            </w:pPr>
            <w:r w:rsidRPr="00505D6A">
              <w:rPr>
                <w:i/>
                <w:sz w:val="20"/>
                <w:szCs w:val="16"/>
                <w:u w:val="single"/>
              </w:rPr>
              <w:t>Written/Oral Communication</w:t>
            </w:r>
          </w:p>
          <w:p w14:paraId="792E215D" w14:textId="77777777" w:rsidR="00505D6A" w:rsidRPr="00505D6A" w:rsidRDefault="00505D6A" w:rsidP="00505D6A">
            <w:pPr>
              <w:pStyle w:val="Normal1"/>
              <w:numPr>
                <w:ilvl w:val="0"/>
                <w:numId w:val="26"/>
              </w:numPr>
              <w:tabs>
                <w:tab w:val="left" w:pos="0"/>
              </w:tabs>
              <w:spacing w:after="0" w:line="240" w:lineRule="auto"/>
              <w:contextualSpacing/>
              <w:rPr>
                <w:b/>
                <w:sz w:val="20"/>
                <w:szCs w:val="16"/>
              </w:rPr>
            </w:pPr>
            <w:r w:rsidRPr="00505D6A">
              <w:rPr>
                <w:b/>
                <w:sz w:val="20"/>
                <w:szCs w:val="16"/>
              </w:rPr>
              <w:t>Develop Content and Message:</w:t>
            </w:r>
          </w:p>
          <w:p w14:paraId="79C2EBC9" w14:textId="77777777" w:rsidR="00505D6A" w:rsidRPr="00505D6A" w:rsidRDefault="00505D6A" w:rsidP="00505D6A">
            <w:pPr>
              <w:pStyle w:val="Normal1"/>
              <w:numPr>
                <w:ilvl w:val="1"/>
                <w:numId w:val="26"/>
              </w:numPr>
              <w:tabs>
                <w:tab w:val="left" w:pos="0"/>
              </w:tabs>
              <w:spacing w:after="0" w:line="240" w:lineRule="auto"/>
              <w:rPr>
                <w:sz w:val="20"/>
                <w:szCs w:val="16"/>
              </w:rPr>
            </w:pPr>
            <w:r w:rsidRPr="00505D6A">
              <w:rPr>
                <w:sz w:val="20"/>
                <w:szCs w:val="16"/>
              </w:rPr>
              <w:t>Create and develop ideas within the context of the situation and the assigned task(s).</w:t>
            </w:r>
          </w:p>
          <w:p w14:paraId="45DC79BA" w14:textId="77777777" w:rsidR="00505D6A" w:rsidRPr="00505D6A" w:rsidRDefault="00505D6A" w:rsidP="00505D6A">
            <w:pPr>
              <w:pStyle w:val="Normal1"/>
              <w:numPr>
                <w:ilvl w:val="0"/>
                <w:numId w:val="26"/>
              </w:numPr>
              <w:tabs>
                <w:tab w:val="left" w:pos="0"/>
              </w:tabs>
              <w:spacing w:after="0" w:line="240" w:lineRule="auto"/>
              <w:contextualSpacing/>
              <w:rPr>
                <w:b/>
                <w:sz w:val="20"/>
                <w:szCs w:val="16"/>
              </w:rPr>
            </w:pPr>
            <w:r w:rsidRPr="00505D6A">
              <w:rPr>
                <w:b/>
                <w:sz w:val="20"/>
                <w:szCs w:val="16"/>
              </w:rPr>
              <w:t>Use Sources and Evidence:</w:t>
            </w:r>
          </w:p>
          <w:p w14:paraId="3636AA37" w14:textId="77777777" w:rsidR="00505D6A" w:rsidRPr="00505D6A" w:rsidRDefault="00505D6A" w:rsidP="00505D6A">
            <w:pPr>
              <w:pStyle w:val="Normal1"/>
              <w:numPr>
                <w:ilvl w:val="1"/>
                <w:numId w:val="26"/>
              </w:numPr>
              <w:tabs>
                <w:tab w:val="left" w:pos="0"/>
              </w:tabs>
              <w:spacing w:after="0" w:line="240" w:lineRule="auto"/>
              <w:rPr>
                <w:sz w:val="20"/>
                <w:szCs w:val="16"/>
              </w:rPr>
            </w:pPr>
            <w:r w:rsidRPr="00505D6A">
              <w:rPr>
                <w:sz w:val="20"/>
                <w:szCs w:val="16"/>
              </w:rPr>
              <w:t xml:space="preserve">Critically read, evaluate, apply, and synthesize evidence and/or sources in support of a claim. </w:t>
            </w:r>
          </w:p>
          <w:p w14:paraId="38BB1B2B" w14:textId="77777777" w:rsidR="00505D6A" w:rsidRDefault="00505D6A" w:rsidP="00505D6A">
            <w:pPr>
              <w:pStyle w:val="Normal1"/>
              <w:numPr>
                <w:ilvl w:val="0"/>
                <w:numId w:val="26"/>
              </w:numPr>
              <w:tabs>
                <w:tab w:val="left" w:pos="0"/>
              </w:tabs>
              <w:spacing w:after="0" w:line="240" w:lineRule="auto"/>
              <w:contextualSpacing/>
              <w:rPr>
                <w:b/>
                <w:sz w:val="20"/>
                <w:szCs w:val="16"/>
              </w:rPr>
            </w:pPr>
            <w:r w:rsidRPr="00505D6A">
              <w:rPr>
                <w:b/>
                <w:sz w:val="20"/>
                <w:szCs w:val="16"/>
              </w:rPr>
              <w:t>Use language appropriate to the audience</w:t>
            </w:r>
          </w:p>
          <w:p w14:paraId="49D09946" w14:textId="10E1926D" w:rsidR="00683D80" w:rsidRPr="0097052A" w:rsidRDefault="00683D80" w:rsidP="00683D80">
            <w:pPr>
              <w:pStyle w:val="Normal1"/>
              <w:tabs>
                <w:tab w:val="left" w:pos="0"/>
              </w:tabs>
              <w:spacing w:after="0" w:line="240" w:lineRule="auto"/>
              <w:ind w:left="360"/>
              <w:contextualSpacing/>
              <w:rPr>
                <w:b/>
                <w:sz w:val="20"/>
                <w:szCs w:val="16"/>
              </w:rPr>
            </w:pPr>
          </w:p>
        </w:tc>
      </w:tr>
      <w:tr w:rsidR="00C25F5D" w14:paraId="2001B718" w14:textId="77777777" w:rsidTr="008E6E6B">
        <w:trPr>
          <w:trHeight w:val="5633"/>
        </w:trPr>
        <w:tc>
          <w:tcPr>
            <w:tcW w:w="1216" w:type="dxa"/>
            <w:vMerge/>
            <w:shd w:val="clear" w:color="auto" w:fill="auto"/>
          </w:tcPr>
          <w:p w14:paraId="078EF55A" w14:textId="77777777" w:rsidR="00C25F5D" w:rsidRPr="000B4815" w:rsidRDefault="00C25F5D" w:rsidP="008E6E6B">
            <w:pPr>
              <w:rPr>
                <w:rFonts w:ascii="Times New Roman" w:hAnsi="Times New Roman" w:cs="Times New Roman"/>
                <w:b/>
                <w:color w:val="538135" w:themeColor="accent6" w:themeShade="BF"/>
                <w:sz w:val="20"/>
                <w:szCs w:val="20"/>
              </w:rPr>
            </w:pPr>
          </w:p>
        </w:tc>
        <w:tc>
          <w:tcPr>
            <w:tcW w:w="1574" w:type="dxa"/>
            <w:vMerge/>
            <w:shd w:val="clear" w:color="auto" w:fill="auto"/>
          </w:tcPr>
          <w:p w14:paraId="1267390B" w14:textId="77777777" w:rsidR="00C25F5D" w:rsidRPr="000B4815" w:rsidRDefault="00C25F5D" w:rsidP="008E6E6B">
            <w:pPr>
              <w:rPr>
                <w:rFonts w:ascii="Times New Roman" w:hAnsi="Times New Roman" w:cs="Times New Roman"/>
                <w:b/>
                <w:color w:val="1F4E79" w:themeColor="accent1" w:themeShade="80"/>
                <w:sz w:val="20"/>
                <w:szCs w:val="20"/>
              </w:rPr>
            </w:pPr>
          </w:p>
        </w:tc>
        <w:tc>
          <w:tcPr>
            <w:tcW w:w="3690" w:type="dxa"/>
            <w:shd w:val="clear" w:color="auto" w:fill="auto"/>
          </w:tcPr>
          <w:p w14:paraId="1D040914" w14:textId="77777777" w:rsidR="00C25F5D" w:rsidRPr="00BB75EA" w:rsidRDefault="00C25F5D" w:rsidP="008E6E6B">
            <w:pPr>
              <w:widowControl w:val="0"/>
              <w:autoSpaceDE w:val="0"/>
              <w:autoSpaceDN w:val="0"/>
              <w:adjustRightInd w:val="0"/>
              <w:rPr>
                <w:rFonts w:ascii="Times New Roman" w:eastAsia="Times New Roman" w:hAnsi="Times New Roman" w:cs="Times New Roman"/>
                <w:color w:val="000000"/>
                <w:sz w:val="20"/>
                <w:szCs w:val="20"/>
              </w:rPr>
            </w:pPr>
            <w:r w:rsidRPr="00BB75EA">
              <w:rPr>
                <w:rFonts w:ascii="Times New Roman" w:eastAsia="Times New Roman" w:hAnsi="Times New Roman" w:cs="Times New Roman"/>
                <w:color w:val="000000"/>
                <w:sz w:val="20"/>
                <w:szCs w:val="20"/>
              </w:rPr>
              <w:t>A GT Pathways History course:</w:t>
            </w:r>
          </w:p>
          <w:p w14:paraId="3EDD12F1" w14:textId="77777777" w:rsidR="00C25F5D" w:rsidRPr="00BB75EA" w:rsidRDefault="00C25F5D" w:rsidP="00C25F5D">
            <w:pPr>
              <w:pStyle w:val="ListParagraph"/>
              <w:widowControl w:val="0"/>
              <w:numPr>
                <w:ilvl w:val="0"/>
                <w:numId w:val="12"/>
              </w:numPr>
              <w:autoSpaceDE w:val="0"/>
              <w:autoSpaceDN w:val="0"/>
              <w:adjustRightInd w:val="0"/>
              <w:ind w:left="609"/>
              <w:rPr>
                <w:rFonts w:ascii="Times New Roman" w:eastAsia="Times New Roman" w:hAnsi="Times New Roman" w:cs="Times New Roman"/>
                <w:color w:val="000000"/>
                <w:sz w:val="20"/>
                <w:szCs w:val="20"/>
              </w:rPr>
            </w:pPr>
            <w:r w:rsidRPr="00BB75EA">
              <w:rPr>
                <w:rFonts w:ascii="Times New Roman" w:eastAsia="Times New Roman" w:hAnsi="Times New Roman" w:cs="Times New Roman"/>
                <w:color w:val="000000"/>
                <w:sz w:val="20"/>
                <w:szCs w:val="20"/>
              </w:rPr>
              <w:t>Introduces students to the method of historical inquiry, which involves asking an important historical question, investigating and analyzing historical sources, and drawing conclusions.</w:t>
            </w:r>
          </w:p>
          <w:p w14:paraId="422C76C0" w14:textId="77777777" w:rsidR="00C25F5D" w:rsidRPr="00BB75EA" w:rsidRDefault="00C25F5D" w:rsidP="00C25F5D">
            <w:pPr>
              <w:pStyle w:val="ListParagraph"/>
              <w:widowControl w:val="0"/>
              <w:numPr>
                <w:ilvl w:val="0"/>
                <w:numId w:val="12"/>
              </w:numPr>
              <w:autoSpaceDE w:val="0"/>
              <w:autoSpaceDN w:val="0"/>
              <w:adjustRightInd w:val="0"/>
              <w:ind w:left="609"/>
              <w:rPr>
                <w:rFonts w:ascii="Times New Roman" w:eastAsia="Times New Roman" w:hAnsi="Times New Roman" w:cs="Times New Roman"/>
                <w:color w:val="000000"/>
                <w:sz w:val="20"/>
                <w:szCs w:val="20"/>
              </w:rPr>
            </w:pPr>
            <w:r w:rsidRPr="00BB75EA">
              <w:rPr>
                <w:rFonts w:ascii="Times New Roman" w:eastAsia="Times New Roman" w:hAnsi="Times New Roman" w:cs="Times New Roman"/>
                <w:color w:val="000000"/>
                <w:sz w:val="20"/>
                <w:szCs w:val="20"/>
              </w:rPr>
              <w:t xml:space="preserve">Employs historical thinking and concepts, which include context, change over time, continuity, multiple causation, and human agency. </w:t>
            </w:r>
          </w:p>
          <w:p w14:paraId="3ED47D5D" w14:textId="77777777" w:rsidR="00C25F5D" w:rsidRPr="00BB75EA" w:rsidRDefault="00C25F5D" w:rsidP="00C25F5D">
            <w:pPr>
              <w:pStyle w:val="ListParagraph"/>
              <w:widowControl w:val="0"/>
              <w:numPr>
                <w:ilvl w:val="0"/>
                <w:numId w:val="12"/>
              </w:numPr>
              <w:autoSpaceDE w:val="0"/>
              <w:autoSpaceDN w:val="0"/>
              <w:adjustRightInd w:val="0"/>
              <w:ind w:left="609"/>
              <w:rPr>
                <w:rFonts w:ascii="Times New Roman" w:eastAsia="Times New Roman" w:hAnsi="Times New Roman" w:cs="Times New Roman"/>
                <w:color w:val="000000"/>
                <w:sz w:val="20"/>
                <w:szCs w:val="20"/>
              </w:rPr>
            </w:pPr>
            <w:r w:rsidRPr="00BB75EA">
              <w:rPr>
                <w:rFonts w:ascii="Times New Roman" w:eastAsia="Times New Roman" w:hAnsi="Times New Roman" w:cs="Times New Roman"/>
                <w:color w:val="000000"/>
                <w:sz w:val="20"/>
                <w:szCs w:val="20"/>
              </w:rPr>
              <w:t xml:space="preserve">Investigates multiple historical primary sources and secondary accounts. </w:t>
            </w:r>
          </w:p>
          <w:p w14:paraId="78DA3BEA" w14:textId="77777777" w:rsidR="00C25F5D" w:rsidRPr="00BB75EA" w:rsidRDefault="00C25F5D" w:rsidP="00C25F5D">
            <w:pPr>
              <w:pStyle w:val="ListParagraph"/>
              <w:widowControl w:val="0"/>
              <w:numPr>
                <w:ilvl w:val="0"/>
                <w:numId w:val="12"/>
              </w:numPr>
              <w:autoSpaceDE w:val="0"/>
              <w:autoSpaceDN w:val="0"/>
              <w:adjustRightInd w:val="0"/>
              <w:ind w:left="609"/>
              <w:rPr>
                <w:rFonts w:ascii="Times New Roman" w:eastAsia="Times New Roman" w:hAnsi="Times New Roman" w:cs="Times New Roman"/>
                <w:color w:val="000000"/>
                <w:sz w:val="20"/>
                <w:szCs w:val="20"/>
              </w:rPr>
            </w:pPr>
            <w:r w:rsidRPr="00BB75EA">
              <w:rPr>
                <w:rFonts w:ascii="Times New Roman" w:eastAsia="Times New Roman" w:hAnsi="Times New Roman" w:cs="Times New Roman"/>
                <w:color w:val="000000"/>
                <w:sz w:val="20"/>
                <w:szCs w:val="20"/>
              </w:rPr>
              <w:t>Analyzes multiple perspectives to create written narratives, interpretations, or syntheses.</w:t>
            </w:r>
          </w:p>
        </w:tc>
        <w:tc>
          <w:tcPr>
            <w:tcW w:w="7827" w:type="dxa"/>
            <w:vMerge/>
            <w:shd w:val="clear" w:color="auto" w:fill="auto"/>
          </w:tcPr>
          <w:p w14:paraId="673965C2" w14:textId="77777777" w:rsidR="00C25F5D" w:rsidRPr="006A2136" w:rsidRDefault="00C25F5D" w:rsidP="008E6E6B">
            <w:pPr>
              <w:widowControl w:val="0"/>
              <w:autoSpaceDE w:val="0"/>
              <w:autoSpaceDN w:val="0"/>
              <w:adjustRightInd w:val="0"/>
              <w:ind w:left="706" w:hanging="360"/>
              <w:rPr>
                <w:rFonts w:ascii="Times New Roman" w:hAnsi="Times New Roman" w:cs="Times New Roman"/>
                <w:i/>
                <w:sz w:val="20"/>
                <w:szCs w:val="16"/>
                <w:u w:val="single"/>
              </w:rPr>
            </w:pPr>
          </w:p>
        </w:tc>
      </w:tr>
    </w:tbl>
    <w:p w14:paraId="7A47F4C9" w14:textId="77777777" w:rsidR="003C1385" w:rsidRPr="00E53499" w:rsidRDefault="003C1385" w:rsidP="00E53499">
      <w:pPr>
        <w:rPr>
          <w:color w:val="538135" w:themeColor="accent6" w:themeShade="BF"/>
          <w:sz w:val="16"/>
          <w:szCs w:val="28"/>
        </w:rPr>
      </w:pPr>
    </w:p>
    <w:sectPr w:rsidR="003C1385" w:rsidRPr="00E53499" w:rsidSect="0097052A">
      <w:pgSz w:w="15840" w:h="12240" w:orient="landscape" w:code="1"/>
      <w:pgMar w:top="576" w:right="630" w:bottom="576"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B226" w14:textId="6BE4C6AC"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E753BA">
      <w:rPr>
        <w:rFonts w:ascii="Times New Roman" w:hAnsi="Times New Roman" w:cs="Times New Roman"/>
        <w:i/>
        <w:sz w:val="20"/>
        <w:szCs w:val="20"/>
      </w:rPr>
      <w:t>9/11</w:t>
    </w:r>
    <w:r w:rsidRPr="00A7225F">
      <w:rPr>
        <w:rFonts w:ascii="Times New Roman" w:hAnsi="Times New Roman" w:cs="Times New Roman"/>
        <w:i/>
        <w:sz w:val="20"/>
        <w:szCs w:val="20"/>
      </w:rPr>
      <w:t>/1</w:t>
    </w:r>
    <w:r w:rsidR="00BD2165">
      <w:rPr>
        <w:rFonts w:ascii="Times New Roman" w:hAnsi="Times New Roman" w:cs="Times New Roman"/>
        <w:i/>
        <w:sz w:val="20"/>
        <w:szCs w:val="20"/>
      </w:rPr>
      <w:t>9</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43249D">
          <w:rPr>
            <w:rFonts w:ascii="Times New Roman" w:hAnsi="Times New Roman" w:cs="Times New Roman"/>
            <w:i/>
            <w:noProof/>
            <w:sz w:val="20"/>
            <w:szCs w:val="20"/>
          </w:rPr>
          <w:t>4</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724129">
          <w:rPr>
            <w:rFonts w:ascii="Times New Roman" w:hAnsi="Times New Roman" w:cs="Times New Roman"/>
            <w:i/>
            <w:noProof/>
            <w:sz w:val="20"/>
            <w:szCs w:val="20"/>
          </w:rPr>
          <w:t>4</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403"/>
    <w:multiLevelType w:val="multilevel"/>
    <w:tmpl w:val="CDB065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162AAA"/>
    <w:multiLevelType w:val="multilevel"/>
    <w:tmpl w:val="32E291C2"/>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346AC8"/>
    <w:multiLevelType w:val="hybridMultilevel"/>
    <w:tmpl w:val="90F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06A21"/>
    <w:multiLevelType w:val="multilevel"/>
    <w:tmpl w:val="0A54840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F02903"/>
    <w:multiLevelType w:val="multilevel"/>
    <w:tmpl w:val="FE7ED9A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892FBB"/>
    <w:multiLevelType w:val="hybridMultilevel"/>
    <w:tmpl w:val="2EE8C678"/>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523C3"/>
    <w:multiLevelType w:val="hybridMultilevel"/>
    <w:tmpl w:val="B83C75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2766EC"/>
    <w:multiLevelType w:val="hybridMultilevel"/>
    <w:tmpl w:val="76DC3D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0BD073D"/>
    <w:multiLevelType w:val="hybridMultilevel"/>
    <w:tmpl w:val="3F90F98C"/>
    <w:lvl w:ilvl="0" w:tplc="04090011">
      <w:start w:val="1"/>
      <w:numFmt w:val="decimal"/>
      <w:lvlText w:val="%1)"/>
      <w:lvlJc w:val="left"/>
      <w:pPr>
        <w:ind w:left="720" w:hanging="360"/>
      </w:pPr>
    </w:lvl>
    <w:lvl w:ilvl="1" w:tplc="89DAD3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B52F9"/>
    <w:multiLevelType w:val="multilevel"/>
    <w:tmpl w:val="DC4CD680"/>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263219"/>
    <w:multiLevelType w:val="multilevel"/>
    <w:tmpl w:val="FEEA2118"/>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7C5FA2"/>
    <w:multiLevelType w:val="hybridMultilevel"/>
    <w:tmpl w:val="072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85DB0"/>
    <w:multiLevelType w:val="hybridMultilevel"/>
    <w:tmpl w:val="E84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446B8"/>
    <w:multiLevelType w:val="multilevel"/>
    <w:tmpl w:val="4386EFBA"/>
    <w:lvl w:ilvl="0">
      <w:start w:val="1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090FF0"/>
    <w:multiLevelType w:val="multilevel"/>
    <w:tmpl w:val="8990F5C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5C1F48"/>
    <w:multiLevelType w:val="hybridMultilevel"/>
    <w:tmpl w:val="9D7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B5CE6"/>
    <w:multiLevelType w:val="multilevel"/>
    <w:tmpl w:val="F63AC9C8"/>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D27F2A"/>
    <w:multiLevelType w:val="hybridMultilevel"/>
    <w:tmpl w:val="2146F3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0A92D18"/>
    <w:multiLevelType w:val="hybridMultilevel"/>
    <w:tmpl w:val="B11AA020"/>
    <w:lvl w:ilvl="0" w:tplc="56268BC6">
      <w:start w:val="1"/>
      <w:numFmt w:val="lowerLetter"/>
      <w:lvlText w:val="%1)"/>
      <w:lvlJc w:val="left"/>
      <w:pPr>
        <w:ind w:left="720" w:hanging="360"/>
      </w:pPr>
      <w:rPr>
        <w:i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A5AF2"/>
    <w:multiLevelType w:val="hybridMultilevel"/>
    <w:tmpl w:val="40D47248"/>
    <w:lvl w:ilvl="0" w:tplc="A33017B0">
      <w:start w:val="1"/>
      <w:numFmt w:val="lowerLetter"/>
      <w:lvlText w:val="%1)"/>
      <w:lvlJc w:val="left"/>
      <w:pPr>
        <w:ind w:left="720" w:hanging="360"/>
      </w:pPr>
      <w:rPr>
        <w:b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960AB"/>
    <w:multiLevelType w:val="hybridMultilevel"/>
    <w:tmpl w:val="709225D2"/>
    <w:lvl w:ilvl="0" w:tplc="89DAD3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93A46"/>
    <w:multiLevelType w:val="hybridMultilevel"/>
    <w:tmpl w:val="A96AC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32F9E"/>
    <w:multiLevelType w:val="multilevel"/>
    <w:tmpl w:val="70B429D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231E46"/>
    <w:multiLevelType w:val="multilevel"/>
    <w:tmpl w:val="8EC8F19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916226"/>
    <w:multiLevelType w:val="hybridMultilevel"/>
    <w:tmpl w:val="6C94DEEA"/>
    <w:lvl w:ilvl="0" w:tplc="7CD6B056">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67C1F"/>
    <w:multiLevelType w:val="hybridMultilevel"/>
    <w:tmpl w:val="D9F89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35179"/>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95FD8"/>
    <w:multiLevelType w:val="hybridMultilevel"/>
    <w:tmpl w:val="8B360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F7D10"/>
    <w:multiLevelType w:val="hybridMultilevel"/>
    <w:tmpl w:val="21E0F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22"/>
  </w:num>
  <w:num w:numId="4">
    <w:abstractNumId w:val="16"/>
  </w:num>
  <w:num w:numId="5">
    <w:abstractNumId w:val="23"/>
  </w:num>
  <w:num w:numId="6">
    <w:abstractNumId w:val="3"/>
  </w:num>
  <w:num w:numId="7">
    <w:abstractNumId w:val="19"/>
  </w:num>
  <w:num w:numId="8">
    <w:abstractNumId w:val="8"/>
  </w:num>
  <w:num w:numId="9">
    <w:abstractNumId w:val="17"/>
  </w:num>
  <w:num w:numId="10">
    <w:abstractNumId w:val="20"/>
  </w:num>
  <w:num w:numId="11">
    <w:abstractNumId w:val="15"/>
  </w:num>
  <w:num w:numId="12">
    <w:abstractNumId w:val="7"/>
  </w:num>
  <w:num w:numId="13">
    <w:abstractNumId w:val="26"/>
  </w:num>
  <w:num w:numId="14">
    <w:abstractNumId w:val="21"/>
  </w:num>
  <w:num w:numId="15">
    <w:abstractNumId w:val="0"/>
  </w:num>
  <w:num w:numId="16">
    <w:abstractNumId w:val="12"/>
  </w:num>
  <w:num w:numId="17">
    <w:abstractNumId w:val="13"/>
  </w:num>
  <w:num w:numId="18">
    <w:abstractNumId w:val="29"/>
  </w:num>
  <w:num w:numId="19">
    <w:abstractNumId w:val="4"/>
  </w:num>
  <w:num w:numId="20">
    <w:abstractNumId w:val="10"/>
  </w:num>
  <w:num w:numId="21">
    <w:abstractNumId w:val="14"/>
  </w:num>
  <w:num w:numId="22">
    <w:abstractNumId w:val="1"/>
  </w:num>
  <w:num w:numId="23">
    <w:abstractNumId w:val="9"/>
  </w:num>
  <w:num w:numId="24">
    <w:abstractNumId w:val="25"/>
  </w:num>
  <w:num w:numId="25">
    <w:abstractNumId w:val="28"/>
  </w:num>
  <w:num w:numId="26">
    <w:abstractNumId w:val="24"/>
  </w:num>
  <w:num w:numId="27">
    <w:abstractNumId w:val="11"/>
  </w:num>
  <w:num w:numId="28">
    <w:abstractNumId w:val="18"/>
  </w:num>
  <w:num w:numId="29">
    <w:abstractNumId w:val="6"/>
  </w:num>
  <w:num w:numId="30">
    <w:abstractNumId w:val="27"/>
  </w:num>
  <w:num w:numId="3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20D48"/>
    <w:rsid w:val="0003165F"/>
    <w:rsid w:val="000400D7"/>
    <w:rsid w:val="00042840"/>
    <w:rsid w:val="0004410F"/>
    <w:rsid w:val="0004700C"/>
    <w:rsid w:val="00050524"/>
    <w:rsid w:val="000666D7"/>
    <w:rsid w:val="00067B16"/>
    <w:rsid w:val="00070467"/>
    <w:rsid w:val="00071B4E"/>
    <w:rsid w:val="0008212D"/>
    <w:rsid w:val="00083274"/>
    <w:rsid w:val="00094F10"/>
    <w:rsid w:val="000A1853"/>
    <w:rsid w:val="000A776E"/>
    <w:rsid w:val="000A7EBD"/>
    <w:rsid w:val="000B38E6"/>
    <w:rsid w:val="000B53EA"/>
    <w:rsid w:val="000D0146"/>
    <w:rsid w:val="000D2A0C"/>
    <w:rsid w:val="000E029B"/>
    <w:rsid w:val="000E0996"/>
    <w:rsid w:val="000E6C62"/>
    <w:rsid w:val="000F397B"/>
    <w:rsid w:val="000F54C3"/>
    <w:rsid w:val="00101B4B"/>
    <w:rsid w:val="001056FC"/>
    <w:rsid w:val="00115145"/>
    <w:rsid w:val="00121263"/>
    <w:rsid w:val="0012248F"/>
    <w:rsid w:val="0015337D"/>
    <w:rsid w:val="00153A2F"/>
    <w:rsid w:val="00171A76"/>
    <w:rsid w:val="00171C51"/>
    <w:rsid w:val="001732AD"/>
    <w:rsid w:val="00176439"/>
    <w:rsid w:val="00187F23"/>
    <w:rsid w:val="001A16A0"/>
    <w:rsid w:val="001C186E"/>
    <w:rsid w:val="001C2FE8"/>
    <w:rsid w:val="001C3B0D"/>
    <w:rsid w:val="001E1EE9"/>
    <w:rsid w:val="001E4375"/>
    <w:rsid w:val="001E43E3"/>
    <w:rsid w:val="001F13FF"/>
    <w:rsid w:val="001F2B12"/>
    <w:rsid w:val="001F4719"/>
    <w:rsid w:val="002040BA"/>
    <w:rsid w:val="00205D37"/>
    <w:rsid w:val="002247AA"/>
    <w:rsid w:val="00226D70"/>
    <w:rsid w:val="00227AA8"/>
    <w:rsid w:val="00227D4F"/>
    <w:rsid w:val="00237098"/>
    <w:rsid w:val="00256847"/>
    <w:rsid w:val="00270B93"/>
    <w:rsid w:val="00284D2F"/>
    <w:rsid w:val="002943AB"/>
    <w:rsid w:val="00294BA7"/>
    <w:rsid w:val="00296999"/>
    <w:rsid w:val="002A0152"/>
    <w:rsid w:val="002A20E3"/>
    <w:rsid w:val="002A7857"/>
    <w:rsid w:val="002B4256"/>
    <w:rsid w:val="002B7B57"/>
    <w:rsid w:val="002F7090"/>
    <w:rsid w:val="00301398"/>
    <w:rsid w:val="00304D43"/>
    <w:rsid w:val="00310514"/>
    <w:rsid w:val="00316256"/>
    <w:rsid w:val="00317219"/>
    <w:rsid w:val="00324706"/>
    <w:rsid w:val="00325C6A"/>
    <w:rsid w:val="003329A1"/>
    <w:rsid w:val="00334658"/>
    <w:rsid w:val="00343019"/>
    <w:rsid w:val="00361125"/>
    <w:rsid w:val="00361F90"/>
    <w:rsid w:val="00373137"/>
    <w:rsid w:val="003977F1"/>
    <w:rsid w:val="003A5706"/>
    <w:rsid w:val="003C1385"/>
    <w:rsid w:val="003C38DD"/>
    <w:rsid w:val="003C6F41"/>
    <w:rsid w:val="004005D0"/>
    <w:rsid w:val="00401866"/>
    <w:rsid w:val="004071DA"/>
    <w:rsid w:val="00414E07"/>
    <w:rsid w:val="0042231E"/>
    <w:rsid w:val="004238EA"/>
    <w:rsid w:val="00432053"/>
    <w:rsid w:val="0043249D"/>
    <w:rsid w:val="00445875"/>
    <w:rsid w:val="004467AD"/>
    <w:rsid w:val="00450B2C"/>
    <w:rsid w:val="00453928"/>
    <w:rsid w:val="004562A0"/>
    <w:rsid w:val="00461950"/>
    <w:rsid w:val="00475275"/>
    <w:rsid w:val="004868E9"/>
    <w:rsid w:val="00497316"/>
    <w:rsid w:val="004A197F"/>
    <w:rsid w:val="004F1C26"/>
    <w:rsid w:val="004F6455"/>
    <w:rsid w:val="004F6515"/>
    <w:rsid w:val="00505D6A"/>
    <w:rsid w:val="00507F3E"/>
    <w:rsid w:val="005324BD"/>
    <w:rsid w:val="005337F9"/>
    <w:rsid w:val="00544D74"/>
    <w:rsid w:val="0054671B"/>
    <w:rsid w:val="0055300F"/>
    <w:rsid w:val="00556EE8"/>
    <w:rsid w:val="0056071B"/>
    <w:rsid w:val="00566DB5"/>
    <w:rsid w:val="00567303"/>
    <w:rsid w:val="00581B52"/>
    <w:rsid w:val="00582435"/>
    <w:rsid w:val="00583899"/>
    <w:rsid w:val="005A34BA"/>
    <w:rsid w:val="005B4120"/>
    <w:rsid w:val="005B7238"/>
    <w:rsid w:val="005C1724"/>
    <w:rsid w:val="005C1C1F"/>
    <w:rsid w:val="005C4D1A"/>
    <w:rsid w:val="005C7534"/>
    <w:rsid w:val="005E243D"/>
    <w:rsid w:val="005E556E"/>
    <w:rsid w:val="005F27DD"/>
    <w:rsid w:val="0060531B"/>
    <w:rsid w:val="00606BCA"/>
    <w:rsid w:val="006206AA"/>
    <w:rsid w:val="00624CFE"/>
    <w:rsid w:val="00627E64"/>
    <w:rsid w:val="00637EC9"/>
    <w:rsid w:val="00643BDD"/>
    <w:rsid w:val="006464F0"/>
    <w:rsid w:val="00654DD0"/>
    <w:rsid w:val="00660227"/>
    <w:rsid w:val="00660A13"/>
    <w:rsid w:val="00674990"/>
    <w:rsid w:val="006837BE"/>
    <w:rsid w:val="00683D80"/>
    <w:rsid w:val="0068755D"/>
    <w:rsid w:val="00692C57"/>
    <w:rsid w:val="00696910"/>
    <w:rsid w:val="006A3D64"/>
    <w:rsid w:val="006B4C7E"/>
    <w:rsid w:val="006C1D62"/>
    <w:rsid w:val="006D16BD"/>
    <w:rsid w:val="006D1E50"/>
    <w:rsid w:val="006E27E2"/>
    <w:rsid w:val="006F1245"/>
    <w:rsid w:val="006F4444"/>
    <w:rsid w:val="006F5C30"/>
    <w:rsid w:val="0070745C"/>
    <w:rsid w:val="0071289A"/>
    <w:rsid w:val="00714058"/>
    <w:rsid w:val="00717C03"/>
    <w:rsid w:val="00724129"/>
    <w:rsid w:val="007268BA"/>
    <w:rsid w:val="00753EFC"/>
    <w:rsid w:val="007647DD"/>
    <w:rsid w:val="0076789F"/>
    <w:rsid w:val="007766F1"/>
    <w:rsid w:val="00777DE0"/>
    <w:rsid w:val="00782F0F"/>
    <w:rsid w:val="00784101"/>
    <w:rsid w:val="00791844"/>
    <w:rsid w:val="00794A51"/>
    <w:rsid w:val="007C7B35"/>
    <w:rsid w:val="007D3A37"/>
    <w:rsid w:val="007D5766"/>
    <w:rsid w:val="007E14F7"/>
    <w:rsid w:val="008029E3"/>
    <w:rsid w:val="008127B4"/>
    <w:rsid w:val="008132F3"/>
    <w:rsid w:val="00814421"/>
    <w:rsid w:val="0082081A"/>
    <w:rsid w:val="00834B96"/>
    <w:rsid w:val="00840FF3"/>
    <w:rsid w:val="00844536"/>
    <w:rsid w:val="00866E72"/>
    <w:rsid w:val="00871D63"/>
    <w:rsid w:val="00875B01"/>
    <w:rsid w:val="00890C5B"/>
    <w:rsid w:val="00896A13"/>
    <w:rsid w:val="008A0242"/>
    <w:rsid w:val="008B1EBC"/>
    <w:rsid w:val="008B5F72"/>
    <w:rsid w:val="008C5526"/>
    <w:rsid w:val="008C79FF"/>
    <w:rsid w:val="008C7CE5"/>
    <w:rsid w:val="008D012D"/>
    <w:rsid w:val="008D5A21"/>
    <w:rsid w:val="008E101A"/>
    <w:rsid w:val="008E575B"/>
    <w:rsid w:val="008E7AC3"/>
    <w:rsid w:val="008E7BA6"/>
    <w:rsid w:val="008F1E3D"/>
    <w:rsid w:val="008F32A4"/>
    <w:rsid w:val="008F719D"/>
    <w:rsid w:val="00901D23"/>
    <w:rsid w:val="00912F07"/>
    <w:rsid w:val="00931C64"/>
    <w:rsid w:val="009376C8"/>
    <w:rsid w:val="00951A29"/>
    <w:rsid w:val="00956310"/>
    <w:rsid w:val="00960EA8"/>
    <w:rsid w:val="0097052A"/>
    <w:rsid w:val="00971346"/>
    <w:rsid w:val="00985E3E"/>
    <w:rsid w:val="0098652A"/>
    <w:rsid w:val="009877FF"/>
    <w:rsid w:val="0099541C"/>
    <w:rsid w:val="009A3799"/>
    <w:rsid w:val="009A4E82"/>
    <w:rsid w:val="009E1511"/>
    <w:rsid w:val="009F0550"/>
    <w:rsid w:val="00A016A2"/>
    <w:rsid w:val="00A03471"/>
    <w:rsid w:val="00A05CCE"/>
    <w:rsid w:val="00A36CA8"/>
    <w:rsid w:val="00A41EF8"/>
    <w:rsid w:val="00A43C4D"/>
    <w:rsid w:val="00A52B0B"/>
    <w:rsid w:val="00A70E49"/>
    <w:rsid w:val="00A7225F"/>
    <w:rsid w:val="00A7423B"/>
    <w:rsid w:val="00A80E1E"/>
    <w:rsid w:val="00AA2AFD"/>
    <w:rsid w:val="00AB4AD1"/>
    <w:rsid w:val="00AB625E"/>
    <w:rsid w:val="00AC6A73"/>
    <w:rsid w:val="00AD75D9"/>
    <w:rsid w:val="00B13150"/>
    <w:rsid w:val="00B260E6"/>
    <w:rsid w:val="00B3111F"/>
    <w:rsid w:val="00B377F5"/>
    <w:rsid w:val="00B444ED"/>
    <w:rsid w:val="00B54F81"/>
    <w:rsid w:val="00B56691"/>
    <w:rsid w:val="00B61BF0"/>
    <w:rsid w:val="00B87007"/>
    <w:rsid w:val="00B8703B"/>
    <w:rsid w:val="00B91FCB"/>
    <w:rsid w:val="00B96024"/>
    <w:rsid w:val="00B96872"/>
    <w:rsid w:val="00BA32DE"/>
    <w:rsid w:val="00BB0532"/>
    <w:rsid w:val="00BD2165"/>
    <w:rsid w:val="00BE2114"/>
    <w:rsid w:val="00BE3F58"/>
    <w:rsid w:val="00BE68C4"/>
    <w:rsid w:val="00BF442F"/>
    <w:rsid w:val="00BF6971"/>
    <w:rsid w:val="00C0673D"/>
    <w:rsid w:val="00C15184"/>
    <w:rsid w:val="00C21A4B"/>
    <w:rsid w:val="00C25F5D"/>
    <w:rsid w:val="00C516A3"/>
    <w:rsid w:val="00C536AB"/>
    <w:rsid w:val="00C55E6D"/>
    <w:rsid w:val="00C77511"/>
    <w:rsid w:val="00C909FD"/>
    <w:rsid w:val="00CA128A"/>
    <w:rsid w:val="00CA5153"/>
    <w:rsid w:val="00CB2D51"/>
    <w:rsid w:val="00CC349E"/>
    <w:rsid w:val="00CC38A8"/>
    <w:rsid w:val="00CC6AA6"/>
    <w:rsid w:val="00CD63F9"/>
    <w:rsid w:val="00CE6915"/>
    <w:rsid w:val="00CF0326"/>
    <w:rsid w:val="00D066C0"/>
    <w:rsid w:val="00D104A3"/>
    <w:rsid w:val="00D12DF1"/>
    <w:rsid w:val="00D4362D"/>
    <w:rsid w:val="00D43EDC"/>
    <w:rsid w:val="00D52584"/>
    <w:rsid w:val="00D5378F"/>
    <w:rsid w:val="00D56EBD"/>
    <w:rsid w:val="00D6275C"/>
    <w:rsid w:val="00D6756F"/>
    <w:rsid w:val="00D82CE3"/>
    <w:rsid w:val="00D867B4"/>
    <w:rsid w:val="00DA63DB"/>
    <w:rsid w:val="00DB1738"/>
    <w:rsid w:val="00DB2D94"/>
    <w:rsid w:val="00DB549D"/>
    <w:rsid w:val="00DC2184"/>
    <w:rsid w:val="00DC347D"/>
    <w:rsid w:val="00DC3AC3"/>
    <w:rsid w:val="00DC427E"/>
    <w:rsid w:val="00DC76C6"/>
    <w:rsid w:val="00DD5164"/>
    <w:rsid w:val="00DD77A5"/>
    <w:rsid w:val="00DE0F1C"/>
    <w:rsid w:val="00DE33E0"/>
    <w:rsid w:val="00DF6263"/>
    <w:rsid w:val="00E00932"/>
    <w:rsid w:val="00E03FE2"/>
    <w:rsid w:val="00E0583D"/>
    <w:rsid w:val="00E077FA"/>
    <w:rsid w:val="00E16165"/>
    <w:rsid w:val="00E2465F"/>
    <w:rsid w:val="00E26300"/>
    <w:rsid w:val="00E26A69"/>
    <w:rsid w:val="00E309EA"/>
    <w:rsid w:val="00E31C7A"/>
    <w:rsid w:val="00E33059"/>
    <w:rsid w:val="00E33E43"/>
    <w:rsid w:val="00E33F1B"/>
    <w:rsid w:val="00E37FD3"/>
    <w:rsid w:val="00E4441F"/>
    <w:rsid w:val="00E53499"/>
    <w:rsid w:val="00E56764"/>
    <w:rsid w:val="00E56F4D"/>
    <w:rsid w:val="00E60BE9"/>
    <w:rsid w:val="00E6371E"/>
    <w:rsid w:val="00E658B5"/>
    <w:rsid w:val="00E66335"/>
    <w:rsid w:val="00E753BA"/>
    <w:rsid w:val="00E81ACC"/>
    <w:rsid w:val="00E951E1"/>
    <w:rsid w:val="00E97909"/>
    <w:rsid w:val="00EA226F"/>
    <w:rsid w:val="00EB08AB"/>
    <w:rsid w:val="00EB5D14"/>
    <w:rsid w:val="00EB6321"/>
    <w:rsid w:val="00EC32D6"/>
    <w:rsid w:val="00EC35AC"/>
    <w:rsid w:val="00EC5513"/>
    <w:rsid w:val="00EC75AE"/>
    <w:rsid w:val="00ED033C"/>
    <w:rsid w:val="00EE038F"/>
    <w:rsid w:val="00EE324A"/>
    <w:rsid w:val="00F00A20"/>
    <w:rsid w:val="00F00D9F"/>
    <w:rsid w:val="00F113EC"/>
    <w:rsid w:val="00F21A48"/>
    <w:rsid w:val="00F41B1D"/>
    <w:rsid w:val="00F53E43"/>
    <w:rsid w:val="00F63D88"/>
    <w:rsid w:val="00F714F2"/>
    <w:rsid w:val="00F72806"/>
    <w:rsid w:val="00F73016"/>
    <w:rsid w:val="00F82ADA"/>
    <w:rsid w:val="00F949B4"/>
    <w:rsid w:val="00F97B49"/>
    <w:rsid w:val="00F97D5D"/>
    <w:rsid w:val="00FC1202"/>
    <w:rsid w:val="00FC2D27"/>
    <w:rsid w:val="00FC41A0"/>
    <w:rsid w:val="00FC4DEC"/>
    <w:rsid w:val="00FC787A"/>
    <w:rsid w:val="00FC7AD4"/>
    <w:rsid w:val="00FD05D5"/>
    <w:rsid w:val="00FD36FC"/>
    <w:rsid w:val="00FE0DFE"/>
    <w:rsid w:val="00FE1BC6"/>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C5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urriculum.colostate.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curriculum.colostate.edu/ucc-representatives/" TargetMode="External"/><Relationship Id="rId17" Type="http://schemas.openxmlformats.org/officeDocument/2006/relationships/hyperlink" Target="https://curriculum.colostate.edu/media/sites/130/2019/01/AUCC-GTP-Category-Alignment.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colostate.edu/auc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highered.colorado.gov/sites/highered/files/2020-03/submittal_form_gtp_curriculum_final_hist_gt_hi1.doc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hyperlink" Target="mailto:curriculum@colostate.edu" TargetMode="External"/><Relationship Id="rId22" Type="http://schemas.openxmlformats.org/officeDocument/2006/relationships/hyperlink" Target="http://highered.colorado.gov/academics/transfers/gtpathways/curric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11C3-4138-4B20-B403-188B2C7F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75</cp:revision>
  <cp:lastPrinted>2018-08-16T00:04:00Z</cp:lastPrinted>
  <dcterms:created xsi:type="dcterms:W3CDTF">2018-08-30T19:29:00Z</dcterms:created>
  <dcterms:modified xsi:type="dcterms:W3CDTF">2020-04-27T15:45:00Z</dcterms:modified>
</cp:coreProperties>
</file>