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19B82290"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867570">
        <w:rPr>
          <w:b/>
          <w:color w:val="538135" w:themeColor="accent6" w:themeShade="BF"/>
          <w:sz w:val="28"/>
          <w:szCs w:val="28"/>
        </w:rPr>
        <w:t>2</w:t>
      </w:r>
      <w:r w:rsidR="00D4362D" w:rsidRPr="00834B96">
        <w:rPr>
          <w:b/>
          <w:color w:val="538135" w:themeColor="accent6" w:themeShade="BF"/>
          <w:sz w:val="28"/>
          <w:szCs w:val="28"/>
        </w:rPr>
        <w:t xml:space="preserve">: </w:t>
      </w:r>
      <w:r w:rsidR="00867570">
        <w:rPr>
          <w:b/>
          <w:color w:val="538135" w:themeColor="accent6" w:themeShade="BF"/>
          <w:sz w:val="28"/>
          <w:szCs w:val="28"/>
        </w:rPr>
        <w:t>Advanced</w:t>
      </w:r>
      <w:r w:rsidR="004C6EB6">
        <w:rPr>
          <w:b/>
          <w:color w:val="538135" w:themeColor="accent6" w:themeShade="BF"/>
          <w:sz w:val="28"/>
          <w:szCs w:val="28"/>
        </w:rPr>
        <w:t xml:space="preserve"> Writing</w:t>
      </w:r>
    </w:p>
    <w:p w14:paraId="7FAAB62C" w14:textId="5191A3B1" w:rsidR="006228F5" w:rsidRDefault="008F32A4" w:rsidP="005971D5">
      <w:pPr>
        <w:widowControl w:val="0"/>
        <w:autoSpaceDE w:val="0"/>
        <w:autoSpaceDN w:val="0"/>
        <w:adjustRightInd w:val="0"/>
        <w:spacing w:after="0"/>
        <w:jc w:val="center"/>
        <w:rPr>
          <w:b/>
          <w:color w:val="1F4E79" w:themeColor="accent1" w:themeShade="80"/>
          <w:sz w:val="28"/>
          <w:szCs w:val="24"/>
        </w:rPr>
      </w:pPr>
      <w:r w:rsidRPr="00834B96">
        <w:rPr>
          <w:b/>
          <w:color w:val="1F4E79" w:themeColor="accent1" w:themeShade="80"/>
          <w:sz w:val="28"/>
          <w:szCs w:val="24"/>
        </w:rPr>
        <w:t xml:space="preserve">GT Pathways </w:t>
      </w:r>
      <w:r w:rsidR="001558F0">
        <w:rPr>
          <w:b/>
          <w:color w:val="1F4E79" w:themeColor="accent1" w:themeShade="80"/>
          <w:sz w:val="28"/>
          <w:szCs w:val="24"/>
        </w:rPr>
        <w:t>Advanced Writing</w:t>
      </w:r>
      <w:r w:rsidRPr="00834B96">
        <w:rPr>
          <w:b/>
          <w:color w:val="1F4E79" w:themeColor="accent1" w:themeShade="80"/>
          <w:sz w:val="28"/>
          <w:szCs w:val="24"/>
        </w:rPr>
        <w:t xml:space="preserve"> </w:t>
      </w:r>
      <w:r w:rsidR="00310514" w:rsidRPr="00834B96">
        <w:rPr>
          <w:b/>
          <w:color w:val="1F4E79" w:themeColor="accent1" w:themeShade="80"/>
          <w:sz w:val="28"/>
          <w:szCs w:val="24"/>
        </w:rPr>
        <w:t>(</w:t>
      </w:r>
      <w:r w:rsidR="00867570">
        <w:rPr>
          <w:b/>
          <w:color w:val="1F4E79" w:themeColor="accent1" w:themeShade="80"/>
          <w:sz w:val="28"/>
          <w:szCs w:val="24"/>
        </w:rPr>
        <w:t>CO3</w:t>
      </w:r>
      <w:r w:rsidRPr="00834B96">
        <w:rPr>
          <w:b/>
          <w:color w:val="1F4E79" w:themeColor="accent1" w:themeShade="80"/>
          <w:sz w:val="28"/>
          <w:szCs w:val="24"/>
        </w:rPr>
        <w:t>)</w:t>
      </w:r>
    </w:p>
    <w:p w14:paraId="531BA7BA" w14:textId="1ED9FC71" w:rsidR="006228F5" w:rsidRPr="00967748" w:rsidRDefault="006228F5" w:rsidP="006228F5">
      <w:pPr>
        <w:widowControl w:val="0"/>
        <w:autoSpaceDE w:val="0"/>
        <w:autoSpaceDN w:val="0"/>
        <w:adjustRightInd w:val="0"/>
        <w:spacing w:after="0"/>
        <w:rPr>
          <w:rFonts w:ascii="Times New Roman" w:eastAsia="Times New Roman" w:hAnsi="Times New Roman" w:cs="Times New Roman"/>
          <w:szCs w:val="20"/>
          <w:u w:val="single"/>
        </w:rPr>
      </w:pPr>
    </w:p>
    <w:p w14:paraId="7E3D34D8" w14:textId="77777777" w:rsidR="005971D5" w:rsidRPr="00296999" w:rsidRDefault="005971D5" w:rsidP="005971D5">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0D213257" w14:textId="77777777" w:rsidR="005971D5" w:rsidRPr="00296999" w:rsidRDefault="005971D5" w:rsidP="005971D5">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4D94EE6C" w14:textId="77777777" w:rsidR="005971D5" w:rsidRPr="00F17171"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658B95A0" w14:textId="77777777" w:rsidR="005971D5" w:rsidRPr="00296999"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36F806A6" w14:textId="77777777" w:rsidR="005971D5" w:rsidRDefault="005971D5" w:rsidP="005971D5">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6423DAE1" w14:textId="77777777" w:rsidR="005971D5" w:rsidRPr="00296999" w:rsidRDefault="005971D5" w:rsidP="005971D5">
      <w:pPr>
        <w:pStyle w:val="ListParagraph"/>
        <w:spacing w:after="0"/>
        <w:ind w:left="1440"/>
        <w:rPr>
          <w:rFonts w:ascii="Times New Roman" w:hAnsi="Times New Roman" w:cs="Times New Roman"/>
          <w:sz w:val="20"/>
          <w:szCs w:val="20"/>
        </w:rPr>
      </w:pPr>
    </w:p>
    <w:p w14:paraId="4E90DC01" w14:textId="020AC733" w:rsidR="005971D5" w:rsidRPr="00F17171" w:rsidRDefault="005971D5" w:rsidP="005971D5">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61721A">
          <w:rPr>
            <w:rStyle w:val="Hyperlink"/>
            <w:rFonts w:ascii="Times New Roman" w:hAnsi="Times New Roman" w:cs="Times New Roman"/>
            <w:sz w:val="20"/>
            <w:szCs w:val="20"/>
          </w:rPr>
          <w:t>https://cdhe.colorado.gov/guaranteed-transfer-gt-pathways-general-education-curriculum</w:t>
        </w:r>
      </w:hyperlink>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1A8767E2" w:rsidR="002A443F" w:rsidRPr="00086156" w:rsidRDefault="001C3B0D" w:rsidP="002D1647">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CDHE GT Pathways Course Submittal Form &amp; Institutional Verification</w:t>
      </w:r>
      <w:r w:rsidR="00086156">
        <w:rPr>
          <w:rFonts w:ascii="Times New Roman" w:hAnsi="Times New Roman" w:cs="Times New Roman"/>
          <w:b/>
          <w:sz w:val="20"/>
          <w:szCs w:val="20"/>
        </w:rPr>
        <w:t xml:space="preserve"> </w:t>
      </w:r>
      <w:r w:rsidR="00086156" w:rsidRPr="0087202B">
        <w:rPr>
          <w:rFonts w:ascii="Times New Roman" w:hAnsi="Times New Roman" w:cs="Times New Roman"/>
          <w:b/>
          <w:sz w:val="20"/>
          <w:szCs w:val="20"/>
        </w:rPr>
        <w:t>(</w:t>
      </w:r>
      <w:hyperlink r:id="rId10" w:history="1">
        <w:r w:rsidR="00086156" w:rsidRPr="00BF2B83">
          <w:rPr>
            <w:rStyle w:val="Hyperlink"/>
            <w:rFonts w:ascii="Times New Roman" w:hAnsi="Times New Roman" w:cs="Times New Roman"/>
            <w:b/>
            <w:sz w:val="20"/>
            <w:szCs w:val="20"/>
          </w:rPr>
          <w:t>Link to Submittal Form</w:t>
        </w:r>
      </w:hyperlink>
      <w:r w:rsidR="00086156" w:rsidRPr="0087202B">
        <w:rPr>
          <w:rFonts w:ascii="Times New Roman" w:hAnsi="Times New Roman" w:cs="Times New Roman"/>
          <w:b/>
          <w:sz w:val="20"/>
          <w:szCs w:val="20"/>
        </w:rPr>
        <w:t>)</w:t>
      </w:r>
      <w:r w:rsidR="002A443F" w:rsidRPr="006228F5">
        <w:rPr>
          <w:rFonts w:ascii="Times New Roman" w:hAnsi="Times New Roman" w:cs="Times New Roman"/>
          <w:b/>
          <w:sz w:val="20"/>
          <w:szCs w:val="20"/>
        </w:rPr>
        <w:t>:</w:t>
      </w:r>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4A41CD6A" w14:textId="77777777" w:rsidR="00856219" w:rsidRPr="00296999" w:rsidRDefault="00856219" w:rsidP="00856219">
      <w:pPr>
        <w:tabs>
          <w:tab w:val="left" w:pos="4070"/>
        </w:tabs>
        <w:rPr>
          <w:rFonts w:ascii="Times New Roman" w:hAnsi="Times New Roman" w:cs="Times New Roman"/>
          <w:sz w:val="20"/>
          <w:szCs w:val="20"/>
        </w:rPr>
      </w:pPr>
      <w:r w:rsidRPr="00967748">
        <w:rPr>
          <w:rFonts w:ascii="Times New Roman" w:hAnsi="Times New Roman" w:cs="Times New Roman"/>
          <w:sz w:val="20"/>
          <w:szCs w:val="20"/>
        </w:rPr>
        <w:t xml:space="preserve">Additional GT Pathways information is available on the Curriculum &amp; Catalog website: </w:t>
      </w:r>
      <w:hyperlink r:id="rId11" w:history="1">
        <w:r w:rsidRPr="00967748">
          <w:rPr>
            <w:rStyle w:val="Hyperlink"/>
            <w:rFonts w:ascii="Times New Roman" w:hAnsi="Times New Roman" w:cs="Times New Roman"/>
            <w:sz w:val="20"/>
            <w:szCs w:val="20"/>
          </w:rPr>
          <w:t>https://curriculum.colostate.edu/aucc</w:t>
        </w:r>
      </w:hyperlink>
      <w:r w:rsidRPr="00967748">
        <w:rPr>
          <w:rFonts w:ascii="Times New Roman" w:hAnsi="Times New Roman" w:cs="Times New Roman"/>
          <w:sz w:val="20"/>
          <w:szCs w:val="20"/>
        </w:rPr>
        <w:t xml:space="preserve">. Contact your </w:t>
      </w:r>
      <w:hyperlink r:id="rId12" w:history="1">
        <w:r w:rsidRPr="00967748">
          <w:rPr>
            <w:rStyle w:val="Hyperlink"/>
            <w:rFonts w:ascii="Times New Roman" w:hAnsi="Times New Roman" w:cs="Times New Roman"/>
            <w:sz w:val="20"/>
            <w:szCs w:val="20"/>
          </w:rPr>
          <w:t>UCC Representative</w:t>
        </w:r>
      </w:hyperlink>
      <w:r w:rsidRPr="00967748">
        <w:rPr>
          <w:rFonts w:ascii="Times New Roman" w:hAnsi="Times New Roman" w:cs="Times New Roman"/>
          <w:sz w:val="20"/>
          <w:szCs w:val="20"/>
        </w:rPr>
        <w:t xml:space="preserve"> or the </w:t>
      </w:r>
      <w:hyperlink r:id="rId13" w:history="1">
        <w:r w:rsidRPr="00967748">
          <w:rPr>
            <w:rStyle w:val="Hyperlink"/>
            <w:rFonts w:ascii="Times New Roman" w:hAnsi="Times New Roman" w:cs="Times New Roman"/>
            <w:sz w:val="20"/>
            <w:szCs w:val="20"/>
          </w:rPr>
          <w:t>Curriculum &amp; Catalog Unit</w:t>
        </w:r>
      </w:hyperlink>
      <w:r w:rsidRPr="00967748">
        <w:rPr>
          <w:rFonts w:ascii="Times New Roman" w:hAnsi="Times New Roman" w:cs="Times New Roman"/>
          <w:sz w:val="20"/>
          <w:szCs w:val="20"/>
        </w:rPr>
        <w:t xml:space="preserve"> at </w:t>
      </w:r>
      <w:hyperlink r:id="rId14" w:history="1">
        <w:r w:rsidRPr="00967748">
          <w:rPr>
            <w:rStyle w:val="Hyperlink"/>
            <w:rFonts w:ascii="Times New Roman" w:hAnsi="Times New Roman" w:cs="Times New Roman"/>
            <w:sz w:val="20"/>
            <w:szCs w:val="20"/>
          </w:rPr>
          <w:t>curriculum@colostate.edu</w:t>
        </w:r>
      </w:hyperlink>
      <w:r w:rsidRPr="00967748">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96D4D00" w14:textId="77777777" w:rsidR="00B8325A" w:rsidRPr="00D67DC5" w:rsidRDefault="00B8325A" w:rsidP="00B8325A">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12FC222" w14:textId="77777777" w:rsidR="00B8325A" w:rsidRDefault="00B8325A" w:rsidP="00B8325A">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7037509D" w14:textId="77777777" w:rsidR="00B8325A" w:rsidRPr="00296999" w:rsidRDefault="00B8325A" w:rsidP="00B8325A">
      <w:pPr>
        <w:pStyle w:val="ListParagraph"/>
        <w:spacing w:after="0"/>
        <w:rPr>
          <w:rFonts w:ascii="Times New Roman" w:hAnsi="Times New Roman" w:cs="Times New Roman"/>
          <w:sz w:val="20"/>
          <w:szCs w:val="20"/>
        </w:rPr>
      </w:pPr>
    </w:p>
    <w:p w14:paraId="151C9511" w14:textId="20378E51" w:rsidR="00B8325A" w:rsidRDefault="00B8325A" w:rsidP="00B8325A">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0E5B79B8" w14:textId="77777777" w:rsidR="00B8325A" w:rsidRPr="00B8325A" w:rsidRDefault="00B8325A" w:rsidP="00B8325A">
      <w:pPr>
        <w:spacing w:after="0"/>
        <w:rPr>
          <w:rFonts w:ascii="Times New Roman" w:hAnsi="Times New Roman" w:cs="Times New Roman"/>
          <w:sz w:val="20"/>
          <w:szCs w:val="20"/>
        </w:rPr>
      </w:pPr>
    </w:p>
    <w:p w14:paraId="326320BA" w14:textId="2BE30722" w:rsidR="00DB1738" w:rsidRDefault="00B8325A" w:rsidP="00B8325A">
      <w:pPr>
        <w:rPr>
          <w:rFonts w:ascii="Times New Roman" w:hAnsi="Times New Roman" w:cs="Times New Roman"/>
          <w:sz w:val="20"/>
          <w:szCs w:val="20"/>
        </w:rPr>
      </w:pPr>
      <w:r>
        <w:rPr>
          <w:noProof/>
        </w:rPr>
        <w:t xml:space="preserve">              </w:t>
      </w:r>
      <w:r w:rsidR="006F4296">
        <w:rPr>
          <w:noProof/>
        </w:rPr>
        <w:drawing>
          <wp:inline distT="0" distB="0" distL="0" distR="0" wp14:anchorId="6411BBBF" wp14:editId="679A5A37">
            <wp:extent cx="5031273" cy="2862470"/>
            <wp:effectExtent l="19050" t="19050" r="1714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6117" cy="2870916"/>
                    </a:xfrm>
                    <a:prstGeom prst="rect">
                      <a:avLst/>
                    </a:prstGeom>
                    <a:ln>
                      <a:solidFill>
                        <a:schemeClr val="tx1"/>
                      </a:solidFill>
                    </a:ln>
                  </pic:spPr>
                </pic:pic>
              </a:graphicData>
            </a:graphic>
          </wp:inline>
        </w:drawing>
      </w:r>
    </w:p>
    <w:p w14:paraId="072C6D20" w14:textId="48B42064" w:rsidR="00DB1738" w:rsidRDefault="00DB1738" w:rsidP="00B8325A">
      <w:pPr>
        <w:rPr>
          <w:noProof/>
        </w:rPr>
      </w:pPr>
    </w:p>
    <w:p w14:paraId="414B6F93" w14:textId="51FB170E" w:rsidR="00B8325A" w:rsidRDefault="00B8325A" w:rsidP="00B8325A">
      <w:pPr>
        <w:rPr>
          <w:noProof/>
        </w:rPr>
      </w:pPr>
    </w:p>
    <w:p w14:paraId="28B04563" w14:textId="77777777" w:rsidR="00B94FE9" w:rsidRDefault="00B94FE9" w:rsidP="00B8325A">
      <w:pPr>
        <w:rPr>
          <w:noProof/>
        </w:rPr>
      </w:pPr>
    </w:p>
    <w:p w14:paraId="14385F43" w14:textId="5F1B1A78" w:rsidR="00B8325A" w:rsidRDefault="00B8325A" w:rsidP="00963908">
      <w:pPr>
        <w:pStyle w:val="ListParagraph"/>
        <w:spacing w:after="0"/>
        <w:ind w:hanging="360"/>
        <w:rPr>
          <w:rFonts w:ascii="Times New Roman" w:hAnsi="Times New Roman" w:cs="Times New Roman"/>
          <w:sz w:val="20"/>
          <w:szCs w:val="20"/>
        </w:rPr>
      </w:pPr>
      <w:r w:rsidRPr="00B8325A">
        <w:rPr>
          <w:rFonts w:ascii="Times New Roman" w:hAnsi="Times New Roman" w:cs="Times New Roman"/>
          <w:sz w:val="20"/>
          <w:szCs w:val="20"/>
        </w:rPr>
        <w:lastRenderedPageBreak/>
        <w:t xml:space="preserve">3. </w:t>
      </w:r>
      <w:r w:rsidRPr="00B8325A">
        <w:rPr>
          <w:rFonts w:ascii="Times New Roman" w:hAnsi="Times New Roman" w:cs="Times New Roman"/>
          <w:sz w:val="20"/>
          <w:szCs w:val="20"/>
        </w:rPr>
        <w:tab/>
        <w:t xml:space="preserve">Respond to the prompt on the CIM form to provide the rationale/justification for including the course in this AUCC category. </w:t>
      </w:r>
    </w:p>
    <w:p w14:paraId="2DD35898" w14:textId="77777777" w:rsidR="00963908" w:rsidRPr="00963908" w:rsidRDefault="00963908" w:rsidP="00963908">
      <w:pPr>
        <w:pStyle w:val="ListParagraph"/>
        <w:spacing w:after="0"/>
        <w:ind w:hanging="360"/>
        <w:rPr>
          <w:rFonts w:ascii="Times New Roman" w:hAnsi="Times New Roman" w:cs="Times New Roman"/>
          <w:sz w:val="20"/>
          <w:szCs w:val="20"/>
        </w:rPr>
      </w:pPr>
    </w:p>
    <w:p w14:paraId="4B9EB1A0" w14:textId="37543E64" w:rsidR="00296999" w:rsidRPr="00222DE0" w:rsidRDefault="00B8325A" w:rsidP="00222DE0">
      <w:pPr>
        <w:ind w:firstLine="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noProof/>
        </w:rPr>
        <w:drawing>
          <wp:inline distT="0" distB="0" distL="0" distR="0" wp14:anchorId="43DFEC3E" wp14:editId="0076E77C">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29122" cy="3438548"/>
                    </a:xfrm>
                    <a:prstGeom prst="rect">
                      <a:avLst/>
                    </a:prstGeom>
                    <a:ln w="3175">
                      <a:solidFill>
                        <a:schemeClr val="tx1"/>
                      </a:solidFill>
                    </a:ln>
                  </pic:spPr>
                </pic:pic>
              </a:graphicData>
            </a:graphic>
          </wp:inline>
        </w:drawing>
      </w:r>
    </w:p>
    <w:p w14:paraId="3EBBE6B0" w14:textId="7138FE80" w:rsidR="00222DE0" w:rsidRPr="00282667" w:rsidRDefault="00222DE0" w:rsidP="00222DE0">
      <w:pPr>
        <w:pStyle w:val="ListParagraph"/>
        <w:numPr>
          <w:ilvl w:val="0"/>
          <w:numId w:val="40"/>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7"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253807EE" w14:textId="77777777" w:rsidR="007B124D" w:rsidRPr="00625857" w:rsidRDefault="007B124D" w:rsidP="007B124D">
      <w:pPr>
        <w:pStyle w:val="ListParagraph"/>
        <w:rPr>
          <w:rFonts w:ascii="Times New Roman" w:eastAsia="Times New Roman" w:hAnsi="Times New Roman" w:cs="Times New Roman"/>
          <w:sz w:val="20"/>
          <w:szCs w:val="20"/>
          <w:u w:val="single"/>
        </w:rPr>
      </w:pPr>
    </w:p>
    <w:p w14:paraId="40389975" w14:textId="77777777" w:rsidR="00222DE0" w:rsidRPr="00282667" w:rsidRDefault="00222DE0" w:rsidP="00222DE0">
      <w:pPr>
        <w:pStyle w:val="ListParagraph"/>
        <w:numPr>
          <w:ilvl w:val="0"/>
          <w:numId w:val="41"/>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1114ECDF" w14:textId="19BA2DDA" w:rsidR="00222DE0" w:rsidRDefault="00355197" w:rsidP="00355197">
      <w:pPr>
        <w:ind w:left="720"/>
        <w:rPr>
          <w:rFonts w:ascii="Times New Roman" w:eastAsia="Times New Roman" w:hAnsi="Times New Roman" w:cs="Times New Roman"/>
          <w:u w:val="single"/>
        </w:rPr>
      </w:pPr>
      <w:r>
        <w:rPr>
          <w:noProof/>
        </w:rPr>
        <w:drawing>
          <wp:inline distT="0" distB="0" distL="0" distR="0" wp14:anchorId="3E8826A9" wp14:editId="13E204F9">
            <wp:extent cx="6350598" cy="3067050"/>
            <wp:effectExtent l="19050" t="19050" r="1270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58974" cy="3071095"/>
                    </a:xfrm>
                    <a:prstGeom prst="rect">
                      <a:avLst/>
                    </a:prstGeom>
                    <a:ln>
                      <a:solidFill>
                        <a:schemeClr val="tx1"/>
                      </a:solidFill>
                    </a:ln>
                  </pic:spPr>
                </pic:pic>
              </a:graphicData>
            </a:graphic>
          </wp:inline>
        </w:drawing>
      </w:r>
    </w:p>
    <w:p w14:paraId="5E1F06B2" w14:textId="7E1855F4" w:rsidR="00222DE0" w:rsidRPr="006464E7" w:rsidRDefault="00222DE0" w:rsidP="00222DE0">
      <w:pPr>
        <w:pStyle w:val="ListParagraph"/>
        <w:numPr>
          <w:ilvl w:val="0"/>
          <w:numId w:val="42"/>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w:t>
      </w:r>
      <w:r w:rsidR="009F6400">
        <w:rPr>
          <w:rFonts w:ascii="Times New Roman" w:hAnsi="Times New Roman" w:cs="Times New Roman"/>
          <w:sz w:val="20"/>
          <w:szCs w:val="20"/>
        </w:rPr>
        <w:t>LOs are not formatted perfectly</w:t>
      </w:r>
      <w:r w:rsidR="005C5E0E">
        <w:rPr>
          <w:rFonts w:ascii="Times New Roman" w:hAnsi="Times New Roman" w:cs="Times New Roman"/>
          <w:sz w:val="20"/>
          <w:szCs w:val="20"/>
        </w:rPr>
        <w:t>.</w:t>
      </w:r>
    </w:p>
    <w:p w14:paraId="14AEC723" w14:textId="09DE09D4" w:rsidR="00222DE0" w:rsidRDefault="00222DE0" w:rsidP="00222DE0">
      <w:pPr>
        <w:rPr>
          <w:rFonts w:ascii="Times New Roman" w:eastAsia="Times New Roman" w:hAnsi="Times New Roman" w:cs="Times New Roman"/>
          <w:u w:val="single"/>
        </w:rPr>
      </w:pPr>
    </w:p>
    <w:p w14:paraId="262BBC12" w14:textId="48E9B321" w:rsidR="00222DE0" w:rsidRDefault="00222DE0" w:rsidP="00222DE0">
      <w:pPr>
        <w:rPr>
          <w:rFonts w:ascii="Times New Roman" w:eastAsia="Times New Roman" w:hAnsi="Times New Roman" w:cs="Times New Roman"/>
          <w:u w:val="single"/>
        </w:rPr>
      </w:pPr>
    </w:p>
    <w:p w14:paraId="28E7505B" w14:textId="69B4B674" w:rsidR="00222DE0" w:rsidRPr="00355197" w:rsidRDefault="00222DE0" w:rsidP="00355197">
      <w:pPr>
        <w:ind w:left="720"/>
        <w:rPr>
          <w:rFonts w:ascii="Times New Roman" w:eastAsia="Times New Roman" w:hAnsi="Times New Roman" w:cs="Times New Roman"/>
          <w:sz w:val="20"/>
          <w:szCs w:val="20"/>
        </w:rPr>
      </w:pPr>
      <w:r w:rsidRPr="00355197">
        <w:rPr>
          <w:rFonts w:ascii="Times New Roman" w:eastAsia="Times New Roman" w:hAnsi="Times New Roman" w:cs="Times New Roman"/>
          <w:b/>
          <w:sz w:val="20"/>
          <w:szCs w:val="20"/>
          <w:u w:val="single"/>
        </w:rPr>
        <w:lastRenderedPageBreak/>
        <w:t>NOTE</w:t>
      </w:r>
      <w:r w:rsidRPr="00355197">
        <w:rPr>
          <w:rFonts w:ascii="Times New Roman" w:eastAsia="Times New Roman" w:hAnsi="Times New Roman" w:cs="Times New Roman"/>
          <w:b/>
          <w:sz w:val="20"/>
          <w:szCs w:val="20"/>
        </w:rPr>
        <w:t>:</w:t>
      </w:r>
      <w:r w:rsidRPr="00355197">
        <w:rPr>
          <w:rFonts w:ascii="Times New Roman" w:eastAsia="Times New Roman" w:hAnsi="Times New Roman" w:cs="Times New Roman"/>
          <w:sz w:val="20"/>
          <w:szCs w:val="20"/>
        </w:rPr>
        <w:t xml:space="preserve">  The </w:t>
      </w:r>
      <w:r w:rsidRPr="00355197">
        <w:rPr>
          <w:rFonts w:ascii="Times New Roman" w:hAnsi="Times New Roman" w:cs="Times New Roman"/>
          <w:b/>
          <w:sz w:val="20"/>
          <w:szCs w:val="20"/>
        </w:rPr>
        <w:t xml:space="preserve">Course Content </w:t>
      </w:r>
      <w:r w:rsidRPr="00355197">
        <w:rPr>
          <w:rFonts w:ascii="Times New Roman" w:hAnsi="Times New Roman" w:cs="Times New Roman"/>
          <w:sz w:val="20"/>
          <w:szCs w:val="20"/>
        </w:rPr>
        <w:t xml:space="preserve">grid is no longer a required field on the CIM form. Previously approved content is still viewable for historical purposes, but it is </w:t>
      </w:r>
      <w:r w:rsidRPr="00355197">
        <w:rPr>
          <w:rFonts w:ascii="Times New Roman" w:hAnsi="Times New Roman" w:cs="Times New Roman"/>
          <w:sz w:val="20"/>
          <w:szCs w:val="20"/>
          <w:u w:val="single"/>
        </w:rPr>
        <w:t>not</w:t>
      </w:r>
      <w:r w:rsidRPr="00355197">
        <w:rPr>
          <w:rFonts w:ascii="Times New Roman" w:hAnsi="Times New Roman" w:cs="Times New Roman"/>
          <w:sz w:val="20"/>
          <w:szCs w:val="20"/>
        </w:rPr>
        <w:t xml:space="preserve"> available to edit. </w:t>
      </w:r>
    </w:p>
    <w:p w14:paraId="4D02894D" w14:textId="77777777" w:rsidR="00222DE0" w:rsidRDefault="00222DE0" w:rsidP="00222DE0">
      <w:pPr>
        <w:spacing w:after="0"/>
        <w:ind w:left="720"/>
        <w:rPr>
          <w:rFonts w:ascii="Times New Roman" w:eastAsia="Times New Roman" w:hAnsi="Times New Roman" w:cs="Times New Roman"/>
          <w:sz w:val="20"/>
          <w:szCs w:val="20"/>
          <w:u w:val="single"/>
        </w:rPr>
      </w:pPr>
      <w:r>
        <w:rPr>
          <w:noProof/>
        </w:rPr>
        <w:drawing>
          <wp:inline distT="0" distB="0" distL="0" distR="0" wp14:anchorId="2E73F37F" wp14:editId="31512156">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16561" cy="751724"/>
                    </a:xfrm>
                    <a:prstGeom prst="rect">
                      <a:avLst/>
                    </a:prstGeom>
                    <a:ln w="3175">
                      <a:solidFill>
                        <a:schemeClr val="tx1"/>
                      </a:solidFill>
                    </a:ln>
                  </pic:spPr>
                </pic:pic>
              </a:graphicData>
            </a:graphic>
          </wp:inline>
        </w:drawing>
      </w:r>
    </w:p>
    <w:p w14:paraId="755A2B6E" w14:textId="77777777" w:rsidR="00222DE0" w:rsidRDefault="00222DE0" w:rsidP="00222DE0">
      <w:pPr>
        <w:spacing w:after="0"/>
        <w:ind w:left="720"/>
        <w:rPr>
          <w:rFonts w:ascii="Times New Roman" w:eastAsia="Times New Roman" w:hAnsi="Times New Roman" w:cs="Times New Roman"/>
          <w:sz w:val="20"/>
          <w:szCs w:val="20"/>
          <w:u w:val="single"/>
        </w:rPr>
      </w:pPr>
    </w:p>
    <w:p w14:paraId="1F4120B6" w14:textId="77777777" w:rsidR="00222DE0" w:rsidRPr="00107646" w:rsidRDefault="00222DE0" w:rsidP="00222DE0">
      <w:pPr>
        <w:spacing w:after="0"/>
        <w:ind w:left="720"/>
        <w:rPr>
          <w:rFonts w:ascii="Times New Roman" w:eastAsia="Times New Roman" w:hAnsi="Times New Roman" w:cs="Times New Roman"/>
          <w:sz w:val="20"/>
          <w:szCs w:val="20"/>
          <w:u w:val="single"/>
        </w:rPr>
      </w:pPr>
    </w:p>
    <w:p w14:paraId="2090A270" w14:textId="77777777" w:rsidR="00222DE0" w:rsidRPr="001C1184" w:rsidRDefault="00222DE0" w:rsidP="00222DE0">
      <w:pPr>
        <w:pStyle w:val="ListParagraph"/>
        <w:numPr>
          <w:ilvl w:val="0"/>
          <w:numId w:val="43"/>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67B45EA1" w14:textId="1F8350AA" w:rsidR="00222DE0" w:rsidRDefault="00222DE0" w:rsidP="00222DE0">
      <w:pPr>
        <w:pStyle w:val="ListParagraph"/>
        <w:rPr>
          <w:rFonts w:ascii="Times New Roman" w:hAnsi="Times New Roman" w:cs="Times New Roman"/>
          <w:sz w:val="20"/>
          <w:szCs w:val="20"/>
        </w:rPr>
      </w:pPr>
    </w:p>
    <w:p w14:paraId="0BBA4F25" w14:textId="2311D945" w:rsidR="00222DE0" w:rsidRDefault="00222DE0" w:rsidP="00222DE0">
      <w:pPr>
        <w:pStyle w:val="ListParagraph"/>
        <w:rPr>
          <w:rFonts w:ascii="Times New Roman" w:hAnsi="Times New Roman" w:cs="Times New Roman"/>
          <w:sz w:val="20"/>
          <w:szCs w:val="20"/>
        </w:rPr>
      </w:pPr>
      <w:r>
        <w:rPr>
          <w:noProof/>
        </w:rPr>
        <w:drawing>
          <wp:inline distT="0" distB="0" distL="0" distR="0" wp14:anchorId="7EC8FE56" wp14:editId="7FD21403">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14675" cy="1993838"/>
                    </a:xfrm>
                    <a:prstGeom prst="rect">
                      <a:avLst/>
                    </a:prstGeom>
                    <a:ln w="3175">
                      <a:solidFill>
                        <a:schemeClr val="tx1"/>
                      </a:solidFill>
                    </a:ln>
                  </pic:spPr>
                </pic:pic>
              </a:graphicData>
            </a:graphic>
          </wp:inline>
        </w:drawing>
      </w:r>
    </w:p>
    <w:p w14:paraId="1FCB3EC2" w14:textId="0D9F2C52" w:rsidR="00FE0DFE" w:rsidRDefault="00222DE0" w:rsidP="00222DE0">
      <w:pPr>
        <w:rPr>
          <w:rFonts w:ascii="Times New Roman" w:eastAsia="Times New Roman" w:hAnsi="Times New Roman" w:cs="Times New Roman"/>
          <w:b/>
          <w:u w:val="single"/>
        </w:rPr>
        <w:sectPr w:rsidR="00FE0DFE" w:rsidSect="00912F07">
          <w:footerReference w:type="default" r:id="rId21"/>
          <w:pgSz w:w="12240" w:h="15840" w:code="1"/>
          <w:pgMar w:top="630" w:right="576" w:bottom="864" w:left="576" w:header="0" w:footer="0" w:gutter="0"/>
          <w:cols w:space="720"/>
          <w:docGrid w:linePitch="360"/>
        </w:sectPr>
      </w:pPr>
      <w:r>
        <w:rPr>
          <w:noProof/>
        </w:rPr>
        <w:t xml:space="preserve">   </w:t>
      </w:r>
    </w:p>
    <w:p w14:paraId="42762660" w14:textId="366E04BA" w:rsidR="002F449B" w:rsidRPr="00BC4AF1" w:rsidRDefault="002F449B" w:rsidP="002F449B">
      <w:pPr>
        <w:widowControl w:val="0"/>
        <w:autoSpaceDE w:val="0"/>
        <w:autoSpaceDN w:val="0"/>
        <w:adjustRightInd w:val="0"/>
        <w:spacing w:after="0"/>
        <w:rPr>
          <w:b/>
          <w:color w:val="1F4E79" w:themeColor="accent1" w:themeShade="80"/>
          <w:sz w:val="28"/>
          <w:szCs w:val="24"/>
        </w:rPr>
      </w:pPr>
      <w:r w:rsidRPr="00BC4AF1">
        <w:rPr>
          <w:b/>
          <w:color w:val="538135" w:themeColor="accent6" w:themeShade="BF"/>
          <w:sz w:val="28"/>
          <w:szCs w:val="28"/>
        </w:rPr>
        <w:lastRenderedPageBreak/>
        <w:t>CSU’s AUCC Category 2: Advanced Writing</w:t>
      </w:r>
      <w:r w:rsidRPr="00BC4AF1">
        <w:rPr>
          <w:b/>
          <w:color w:val="538135" w:themeColor="accent6" w:themeShade="BF"/>
          <w:sz w:val="28"/>
          <w:szCs w:val="28"/>
        </w:rPr>
        <w:tab/>
      </w:r>
      <w:r w:rsidRPr="00BC4AF1">
        <w:rPr>
          <w:b/>
          <w:color w:val="538135" w:themeColor="accent6" w:themeShade="BF"/>
          <w:sz w:val="28"/>
          <w:szCs w:val="28"/>
        </w:rPr>
        <w:tab/>
      </w:r>
      <w:r w:rsidRPr="00BC4AF1">
        <w:rPr>
          <w:b/>
          <w:color w:val="538135" w:themeColor="accent6" w:themeShade="BF"/>
          <w:sz w:val="28"/>
          <w:szCs w:val="28"/>
        </w:rPr>
        <w:tab/>
        <w:t xml:space="preserve">          </w:t>
      </w:r>
      <w:r w:rsidRPr="00BC4AF1">
        <w:rPr>
          <w:b/>
          <w:color w:val="538135" w:themeColor="accent6" w:themeShade="BF"/>
          <w:sz w:val="28"/>
          <w:szCs w:val="28"/>
        </w:rPr>
        <w:tab/>
      </w:r>
      <w:r w:rsidRPr="00BC4AF1">
        <w:rPr>
          <w:b/>
          <w:color w:val="538135" w:themeColor="accent6" w:themeShade="BF"/>
          <w:sz w:val="28"/>
          <w:szCs w:val="28"/>
        </w:rPr>
        <w:tab/>
      </w:r>
      <w:r w:rsidRPr="00BC4AF1">
        <w:rPr>
          <w:b/>
          <w:color w:val="538135" w:themeColor="accent6" w:themeShade="BF"/>
          <w:sz w:val="28"/>
          <w:szCs w:val="28"/>
        </w:rPr>
        <w:tab/>
        <w:t xml:space="preserve">      </w:t>
      </w:r>
      <w:r w:rsidRPr="00BC4AF1">
        <w:rPr>
          <w:b/>
          <w:color w:val="1F4E79" w:themeColor="accent1" w:themeShade="80"/>
          <w:sz w:val="28"/>
          <w:szCs w:val="24"/>
        </w:rPr>
        <w:t xml:space="preserve">GT Pathways </w:t>
      </w:r>
      <w:r w:rsidR="00A82E5C" w:rsidRPr="00BC4AF1">
        <w:rPr>
          <w:b/>
          <w:color w:val="1F4E79" w:themeColor="accent1" w:themeShade="80"/>
          <w:sz w:val="28"/>
          <w:szCs w:val="24"/>
        </w:rPr>
        <w:t>Advanced Writing</w:t>
      </w:r>
      <w:r w:rsidRPr="00BC4AF1">
        <w:rPr>
          <w:b/>
          <w:color w:val="1F4E79" w:themeColor="accent1" w:themeShade="80"/>
          <w:sz w:val="28"/>
          <w:szCs w:val="24"/>
        </w:rPr>
        <w:t xml:space="preserve"> (CO3)</w:t>
      </w:r>
    </w:p>
    <w:p w14:paraId="49AAFD27" w14:textId="77777777" w:rsidR="002F449B" w:rsidRPr="003F5E70" w:rsidRDefault="002F449B" w:rsidP="002F449B">
      <w:pPr>
        <w:widowControl w:val="0"/>
        <w:autoSpaceDE w:val="0"/>
        <w:autoSpaceDN w:val="0"/>
        <w:adjustRightInd w:val="0"/>
        <w:spacing w:after="0"/>
        <w:rPr>
          <w:rFonts w:ascii="Times New Roman" w:eastAsia="Times New Roman" w:hAnsi="Times New Roman" w:cs="Times New Roman"/>
          <w:b/>
          <w:color w:val="00B050"/>
          <w:sz w:val="16"/>
          <w:szCs w:val="24"/>
          <w:u w:val="single"/>
        </w:rPr>
      </w:pPr>
    </w:p>
    <w:p w14:paraId="3FBE9790" w14:textId="2B656E42" w:rsidR="002F449B" w:rsidRDefault="002F449B" w:rsidP="002F449B">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for inclusion in the Guaranteed Transfer (GT) Pathways program in the</w:t>
      </w:r>
      <w:r w:rsidRPr="00CE3B41">
        <w:rPr>
          <w:rFonts w:ascii="Times New Roman" w:eastAsia="Times New Roman" w:hAnsi="Times New Roman" w:cs="Times New Roman"/>
          <w:sz w:val="19"/>
          <w:szCs w:val="19"/>
        </w:rPr>
        <w:t xml:space="preserve"> </w:t>
      </w:r>
      <w:r w:rsidRPr="00CE3B41">
        <w:rPr>
          <w:rFonts w:ascii="Times New Roman" w:eastAsia="Times New Roman" w:hAnsi="Times New Roman" w:cs="Times New Roman"/>
          <w:b/>
          <w:sz w:val="19"/>
          <w:szCs w:val="19"/>
        </w:rPr>
        <w:t>GT-</w:t>
      </w:r>
      <w:r w:rsidR="00CE3B41" w:rsidRPr="00CE3B41">
        <w:rPr>
          <w:rFonts w:ascii="Times New Roman" w:eastAsia="Times New Roman" w:hAnsi="Times New Roman" w:cs="Times New Roman"/>
          <w:b/>
          <w:sz w:val="19"/>
          <w:szCs w:val="19"/>
        </w:rPr>
        <w:t>CO3</w:t>
      </w:r>
      <w:r w:rsidRPr="00CE3B41">
        <w:rPr>
          <w:rFonts w:ascii="Times New Roman" w:eastAsia="Times New Roman" w:hAnsi="Times New Roman" w:cs="Times New Roman"/>
          <w:sz w:val="19"/>
          <w:szCs w:val="19"/>
        </w:rPr>
        <w:t xml:space="preserve"> </w:t>
      </w:r>
      <w:r w:rsidRPr="00912302">
        <w:rPr>
          <w:rFonts w:ascii="Times New Roman" w:eastAsia="Times New Roman" w:hAnsi="Times New Roman" w:cs="Times New Roman"/>
          <w:sz w:val="19"/>
          <w:szCs w:val="19"/>
        </w:rPr>
        <w:t xml:space="preserve">category. For transferring students, successful completion with a minimum C‒ grade guarantees transfer and application of credit in this GT Pathways category. For more information on the GT Pathways program, go to </w:t>
      </w:r>
      <w:hyperlink r:id="rId22" w:history="1">
        <w:r w:rsidR="00F17F32">
          <w:rPr>
            <w:rStyle w:val="Hyperlink"/>
            <w:rFonts w:ascii="Times New Roman" w:hAnsi="Times New Roman" w:cs="Times New Roman"/>
            <w:sz w:val="20"/>
            <w:szCs w:val="20"/>
          </w:rPr>
          <w:t>https://cdhe.colorado.gov/guaranteed-transfer-gt-pathways-general-education-curriculum</w:t>
        </w:r>
      </w:hyperlink>
    </w:p>
    <w:p w14:paraId="19D6221C" w14:textId="77777777" w:rsidR="007B023D" w:rsidRPr="00631BF7" w:rsidRDefault="007B023D" w:rsidP="007B023D">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7AC3B478" w14:textId="46E73AC7" w:rsidR="002F449B" w:rsidRPr="00631BF7" w:rsidRDefault="007B023D" w:rsidP="007B023D">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Pr="006A29A6">
        <w:rPr>
          <w:rFonts w:ascii="Times New Roman" w:eastAsia="Times New Roman" w:hAnsi="Times New Roman" w:cs="Times New Roman"/>
          <w:sz w:val="19"/>
          <w:szCs w:val="19"/>
        </w:rPr>
        <w:t xml:space="preserve">. Respond to the following prompt in the </w:t>
      </w:r>
      <w:r w:rsidRPr="006A29A6">
        <w:rPr>
          <w:rFonts w:ascii="Times New Roman" w:eastAsia="Times New Roman" w:hAnsi="Times New Roman" w:cs="Times New Roman"/>
          <w:b/>
          <w:sz w:val="19"/>
          <w:szCs w:val="19"/>
        </w:rPr>
        <w:t>AUCC justification section</w:t>
      </w:r>
      <w:r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Pr>
          <w:rFonts w:ascii="Times New Roman" w:eastAsia="Times New Roman" w:hAnsi="Times New Roman" w:cs="Times New Roman"/>
          <w:sz w:val="19"/>
          <w:szCs w:val="19"/>
        </w:rPr>
        <w:t>”</w:t>
      </w:r>
    </w:p>
    <w:tbl>
      <w:tblPr>
        <w:tblStyle w:val="TableGrid"/>
        <w:tblW w:w="14760" w:type="dxa"/>
        <w:tblInd w:w="-185" w:type="dxa"/>
        <w:tblLook w:val="04A0" w:firstRow="1" w:lastRow="0" w:firstColumn="1" w:lastColumn="0" w:noHBand="0" w:noVBand="1"/>
      </w:tblPr>
      <w:tblGrid>
        <w:gridCol w:w="1263"/>
        <w:gridCol w:w="1617"/>
        <w:gridCol w:w="7200"/>
        <w:gridCol w:w="4680"/>
      </w:tblGrid>
      <w:tr w:rsidR="002F449B" w:rsidRPr="00544D74" w14:paraId="6B8B7DF7" w14:textId="77777777" w:rsidTr="00124A96">
        <w:tc>
          <w:tcPr>
            <w:tcW w:w="1263" w:type="dxa"/>
            <w:shd w:val="clear" w:color="auto" w:fill="D0CECE" w:themeFill="background2" w:themeFillShade="E6"/>
          </w:tcPr>
          <w:p w14:paraId="40EF6950" w14:textId="77777777" w:rsidR="002F449B" w:rsidRPr="000078A1" w:rsidRDefault="002F449B" w:rsidP="00124A96">
            <w:pPr>
              <w:rPr>
                <w:rFonts w:ascii="Times New Roman" w:hAnsi="Times New Roman" w:cs="Times New Roman"/>
                <w:b/>
                <w:color w:val="538135" w:themeColor="accent6" w:themeShade="BF"/>
                <w:szCs w:val="24"/>
              </w:rPr>
            </w:pPr>
            <w:r w:rsidRPr="000078A1">
              <w:rPr>
                <w:rFonts w:ascii="Times New Roman" w:hAnsi="Times New Roman" w:cs="Times New Roman"/>
                <w:b/>
                <w:color w:val="538135" w:themeColor="accent6" w:themeShade="BF"/>
                <w:szCs w:val="24"/>
              </w:rPr>
              <w:t>AUCC Category</w:t>
            </w:r>
          </w:p>
        </w:tc>
        <w:tc>
          <w:tcPr>
            <w:tcW w:w="1617" w:type="dxa"/>
            <w:shd w:val="clear" w:color="auto" w:fill="D0CECE" w:themeFill="background2" w:themeFillShade="E6"/>
          </w:tcPr>
          <w:p w14:paraId="3BA7F682" w14:textId="77777777" w:rsidR="002F449B" w:rsidRPr="000464F6" w:rsidRDefault="002F449B" w:rsidP="00124A96">
            <w:pPr>
              <w:rPr>
                <w:rFonts w:ascii="Times New Roman" w:hAnsi="Times New Roman" w:cs="Times New Roman"/>
                <w:b/>
                <w:color w:val="1F4E79" w:themeColor="accent1" w:themeShade="80"/>
                <w:szCs w:val="24"/>
              </w:rPr>
            </w:pPr>
            <w:r w:rsidRPr="000464F6">
              <w:rPr>
                <w:rFonts w:ascii="Times New Roman" w:hAnsi="Times New Roman" w:cs="Times New Roman"/>
                <w:b/>
                <w:color w:val="1F4E79" w:themeColor="accent1" w:themeShade="80"/>
                <w:szCs w:val="24"/>
              </w:rPr>
              <w:t>GT Pathways Content Area</w:t>
            </w:r>
          </w:p>
        </w:tc>
        <w:tc>
          <w:tcPr>
            <w:tcW w:w="7200" w:type="dxa"/>
            <w:shd w:val="clear" w:color="auto" w:fill="D0CECE" w:themeFill="background2" w:themeFillShade="E6"/>
          </w:tcPr>
          <w:p w14:paraId="35A8A7E7" w14:textId="77777777" w:rsidR="002F449B" w:rsidRDefault="002F449B" w:rsidP="00124A96">
            <w:pPr>
              <w:rPr>
                <w:rFonts w:ascii="Times New Roman" w:hAnsi="Times New Roman" w:cs="Times New Roman"/>
                <w:b/>
              </w:rPr>
            </w:pPr>
            <w:r w:rsidRPr="00544D74">
              <w:rPr>
                <w:rFonts w:ascii="Times New Roman" w:hAnsi="Times New Roman" w:cs="Times New Roman"/>
                <w:b/>
              </w:rPr>
              <w:t>Content Criteria</w:t>
            </w:r>
          </w:p>
          <w:p w14:paraId="43301083" w14:textId="26A926B4" w:rsidR="002F449B" w:rsidRPr="00CE3B41" w:rsidRDefault="002F449B" w:rsidP="00124A96">
            <w:pPr>
              <w:rPr>
                <w:rFonts w:ascii="Times New Roman" w:hAnsi="Times New Roman" w:cs="Times New Roman"/>
                <w:sz w:val="20"/>
                <w:szCs w:val="20"/>
              </w:rPr>
            </w:pPr>
            <w:r w:rsidRPr="00F53E43">
              <w:rPr>
                <w:rFonts w:ascii="Times New Roman" w:hAnsi="Times New Roman" w:cs="Times New Roman"/>
                <w:sz w:val="20"/>
                <w:szCs w:val="20"/>
              </w:rPr>
              <w:t>Content Competencies pertain to the knowledge base, methods, concepts, and content-related learning that students should garner from participation in a course. Students should be able to demonstrate acquisition of such content focused learning as a result of participation in courses</w:t>
            </w:r>
            <w:r>
              <w:rPr>
                <w:rFonts w:ascii="Times New Roman" w:hAnsi="Times New Roman" w:cs="Times New Roman"/>
                <w:sz w:val="20"/>
                <w:szCs w:val="20"/>
              </w:rPr>
              <w:t xml:space="preserve"> in each category of the AUCC. </w:t>
            </w:r>
          </w:p>
        </w:tc>
        <w:tc>
          <w:tcPr>
            <w:tcW w:w="4680" w:type="dxa"/>
            <w:shd w:val="clear" w:color="auto" w:fill="D0CECE" w:themeFill="background2" w:themeFillShade="E6"/>
          </w:tcPr>
          <w:p w14:paraId="25F654B9" w14:textId="7E3B9089" w:rsidR="002F449B" w:rsidRDefault="0099624C" w:rsidP="00124A96">
            <w:pPr>
              <w:rPr>
                <w:rFonts w:ascii="Times New Roman" w:hAnsi="Times New Roman" w:cs="Times New Roman"/>
                <w:b/>
              </w:rPr>
            </w:pPr>
            <w:r>
              <w:rPr>
                <w:rFonts w:ascii="Times New Roman" w:hAnsi="Times New Roman" w:cs="Times New Roman"/>
                <w:b/>
              </w:rPr>
              <w:t xml:space="preserve">Core </w:t>
            </w:r>
            <w:r w:rsidR="002F449B" w:rsidRPr="00544D74">
              <w:rPr>
                <w:rFonts w:ascii="Times New Roman" w:hAnsi="Times New Roman" w:cs="Times New Roman"/>
                <w:b/>
              </w:rPr>
              <w:t>Student Learning Outcomes</w:t>
            </w:r>
          </w:p>
          <w:p w14:paraId="761CFC98" w14:textId="38BB4AEB" w:rsidR="002F449B" w:rsidRDefault="0099624C" w:rsidP="00124A96">
            <w:pPr>
              <w:rPr>
                <w:rFonts w:ascii="Times New Roman" w:hAnsi="Times New Roman" w:cs="Times New Roman"/>
                <w:sz w:val="20"/>
                <w:szCs w:val="20"/>
              </w:rPr>
            </w:pPr>
            <w:r>
              <w:rPr>
                <w:rFonts w:ascii="Times New Roman" w:hAnsi="Times New Roman" w:cs="Times New Roman"/>
                <w:sz w:val="20"/>
                <w:szCs w:val="20"/>
              </w:rPr>
              <w:t xml:space="preserve">Core </w:t>
            </w:r>
            <w:r w:rsidR="002F449B" w:rsidRPr="00F53E43">
              <w:rPr>
                <w:rFonts w:ascii="Times New Roman" w:hAnsi="Times New Roman" w:cs="Times New Roman"/>
                <w:sz w:val="20"/>
                <w:szCs w:val="20"/>
              </w:rPr>
              <w:t>Student Learning Outcomes are transferable skills that students garner in a variety of educational settings and that have wide applicab</w:t>
            </w:r>
            <w:r w:rsidR="00CE3B41">
              <w:rPr>
                <w:rFonts w:ascii="Times New Roman" w:hAnsi="Times New Roman" w:cs="Times New Roman"/>
                <w:sz w:val="20"/>
                <w:szCs w:val="20"/>
              </w:rPr>
              <w:t>ility across fields and in life</w:t>
            </w:r>
          </w:p>
          <w:p w14:paraId="511346AF" w14:textId="77777777" w:rsidR="002F449B" w:rsidRPr="00544D74" w:rsidRDefault="002F449B" w:rsidP="00124A96">
            <w:pPr>
              <w:rPr>
                <w:rFonts w:ascii="Times New Roman" w:hAnsi="Times New Roman" w:cs="Times New Roman"/>
                <w:b/>
              </w:rPr>
            </w:pPr>
          </w:p>
        </w:tc>
      </w:tr>
      <w:tr w:rsidR="002F449B" w14:paraId="4EA0EEA6" w14:textId="77777777" w:rsidTr="0020095D">
        <w:trPr>
          <w:trHeight w:val="6497"/>
        </w:trPr>
        <w:tc>
          <w:tcPr>
            <w:tcW w:w="1263" w:type="dxa"/>
            <w:shd w:val="clear" w:color="auto" w:fill="auto"/>
          </w:tcPr>
          <w:p w14:paraId="14576422" w14:textId="77777777" w:rsidR="002F449B" w:rsidRPr="000078A1" w:rsidRDefault="002F449B" w:rsidP="00124A96">
            <w:pPr>
              <w:rPr>
                <w:rFonts w:ascii="Times New Roman" w:hAnsi="Times New Roman" w:cs="Times New Roman"/>
                <w:b/>
                <w:color w:val="538135" w:themeColor="accent6" w:themeShade="BF"/>
                <w:sz w:val="20"/>
                <w:szCs w:val="20"/>
              </w:rPr>
            </w:pPr>
            <w:r w:rsidRPr="000078A1">
              <w:rPr>
                <w:rFonts w:ascii="Times New Roman" w:hAnsi="Times New Roman" w:cs="Times New Roman"/>
                <w:b/>
                <w:color w:val="538135" w:themeColor="accent6" w:themeShade="BF"/>
                <w:sz w:val="20"/>
                <w:szCs w:val="20"/>
              </w:rPr>
              <w:t xml:space="preserve">Category 2: </w:t>
            </w:r>
            <w:r w:rsidRPr="00100DA9">
              <w:rPr>
                <w:rFonts w:ascii="Times New Roman" w:hAnsi="Times New Roman" w:cs="Times New Roman"/>
                <w:color w:val="538135" w:themeColor="accent6" w:themeShade="BF"/>
                <w:sz w:val="20"/>
                <w:szCs w:val="20"/>
              </w:rPr>
              <w:t>Advanced Writing</w:t>
            </w:r>
          </w:p>
        </w:tc>
        <w:tc>
          <w:tcPr>
            <w:tcW w:w="1617" w:type="dxa"/>
            <w:shd w:val="clear" w:color="auto" w:fill="auto"/>
          </w:tcPr>
          <w:p w14:paraId="2FA3E944" w14:textId="77777777" w:rsidR="002F449B" w:rsidRPr="000464F6" w:rsidRDefault="002F449B" w:rsidP="00124A96">
            <w:pPr>
              <w:rPr>
                <w:rFonts w:ascii="Times New Roman" w:hAnsi="Times New Roman" w:cs="Times New Roman"/>
                <w:b/>
                <w:color w:val="1F4E79" w:themeColor="accent1" w:themeShade="80"/>
                <w:sz w:val="20"/>
                <w:szCs w:val="20"/>
              </w:rPr>
            </w:pPr>
            <w:r w:rsidRPr="000464F6">
              <w:rPr>
                <w:rFonts w:ascii="Times New Roman" w:hAnsi="Times New Roman" w:cs="Times New Roman"/>
                <w:b/>
                <w:color w:val="1F4E79" w:themeColor="accent1" w:themeShade="80"/>
                <w:sz w:val="20"/>
                <w:szCs w:val="20"/>
              </w:rPr>
              <w:t xml:space="preserve">GT-CO3: </w:t>
            </w:r>
          </w:p>
          <w:p w14:paraId="3E389684" w14:textId="77777777" w:rsidR="002F449B" w:rsidRPr="000464F6" w:rsidRDefault="002F449B" w:rsidP="00124A96">
            <w:pPr>
              <w:rPr>
                <w:rFonts w:ascii="Times New Roman" w:hAnsi="Times New Roman" w:cs="Times New Roman"/>
                <w:b/>
                <w:color w:val="1F4E79" w:themeColor="accent1" w:themeShade="80"/>
                <w:sz w:val="20"/>
                <w:szCs w:val="20"/>
              </w:rPr>
            </w:pPr>
            <w:r w:rsidRPr="000464F6">
              <w:rPr>
                <w:rFonts w:ascii="Times New Roman" w:hAnsi="Times New Roman" w:cs="Times New Roman"/>
                <w:color w:val="1F4E79" w:themeColor="accent1" w:themeShade="80"/>
                <w:sz w:val="20"/>
                <w:szCs w:val="20"/>
              </w:rPr>
              <w:t>Advanced Writing Course</w:t>
            </w:r>
          </w:p>
        </w:tc>
        <w:tc>
          <w:tcPr>
            <w:tcW w:w="7200" w:type="dxa"/>
            <w:shd w:val="clear" w:color="auto" w:fill="auto"/>
          </w:tcPr>
          <w:p w14:paraId="59C6D887"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Rhetorical Knowledge</w:t>
            </w:r>
          </w:p>
          <w:p w14:paraId="3C6D9D97"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Use texts from rhetoric, discourse studies, communication, or related disciplines to extend understanding of rhetorical concepts to the discipline that is the focus of the course. </w:t>
            </w:r>
          </w:p>
          <w:p w14:paraId="54438EEF"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Develop sophisticated strategies for critical analysis of disciplinary or specialized discourse. </w:t>
            </w:r>
          </w:p>
          <w:p w14:paraId="3ECF41F0"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Learn more sophisticated ways to communicate knowledge to appropriate audiences. </w:t>
            </w:r>
          </w:p>
          <w:p w14:paraId="3021693B"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Apply reflective strategies to the synthesis, communication, and creation of knowledge.</w:t>
            </w:r>
          </w:p>
          <w:p w14:paraId="0CCEDC7F"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Experience in Writing</w:t>
            </w:r>
          </w:p>
          <w:p w14:paraId="76EDA25D"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Hone recursive strategies for generating ideas, revising, editing, and proofreading for disciplinary or specialized discourse. </w:t>
            </w:r>
          </w:p>
          <w:p w14:paraId="157ACCC3"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Critique one’s own and other’s work, including the work of professional writers and/or scholars.</w:t>
            </w:r>
          </w:p>
          <w:p w14:paraId="230E1BCD"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Extend Critical and Creative Thinking</w:t>
            </w:r>
          </w:p>
          <w:p w14:paraId="6F4D3B78"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Reflect on the implications and consequences of context. </w:t>
            </w:r>
          </w:p>
          <w:p w14:paraId="00EF6D0C"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Incorporate alternate, divergent or contradictory perspectives or ideas within one’s own position.</w:t>
            </w:r>
          </w:p>
          <w:p w14:paraId="7C3721F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Extend and complicate the consequences of the stated conclusion.</w:t>
            </w:r>
          </w:p>
          <w:p w14:paraId="6A1F4BA3"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 xml:space="preserve">Use Sources and Evidence </w:t>
            </w:r>
          </w:p>
          <w:p w14:paraId="4DA58D1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Select, evaluate, and synthesize appropriate sources and evidence. </w:t>
            </w:r>
          </w:p>
          <w:p w14:paraId="6322CC99"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Use discipline-appropriate criteria to evaluate sources and evidence.</w:t>
            </w:r>
          </w:p>
          <w:p w14:paraId="49100597" w14:textId="77777777" w:rsidR="002F449B" w:rsidRPr="005D48E2" w:rsidRDefault="002F449B" w:rsidP="002F449B">
            <w:pPr>
              <w:pStyle w:val="ListParagraph"/>
              <w:numPr>
                <w:ilvl w:val="0"/>
                <w:numId w:val="32"/>
              </w:numPr>
              <w:ind w:left="436"/>
              <w:rPr>
                <w:rFonts w:ascii="Times New Roman" w:hAnsi="Times New Roman" w:cs="Times New Roman"/>
                <w:b/>
                <w:sz w:val="20"/>
                <w:szCs w:val="20"/>
              </w:rPr>
            </w:pPr>
            <w:r w:rsidRPr="005D48E2">
              <w:rPr>
                <w:rFonts w:ascii="Times New Roman" w:hAnsi="Times New Roman" w:cs="Times New Roman"/>
                <w:b/>
                <w:sz w:val="20"/>
                <w:szCs w:val="20"/>
              </w:rPr>
              <w:t xml:space="preserve">Extend Application of Composing Conventions </w:t>
            </w:r>
          </w:p>
          <w:p w14:paraId="06B33CF0" w14:textId="77777777" w:rsidR="002F449B" w:rsidRPr="005D48E2" w:rsidRDefault="002F449B" w:rsidP="002F449B">
            <w:pPr>
              <w:pStyle w:val="ListParagraph"/>
              <w:numPr>
                <w:ilvl w:val="1"/>
                <w:numId w:val="32"/>
              </w:numPr>
              <w:ind w:left="793"/>
              <w:rPr>
                <w:rFonts w:ascii="Times New Roman" w:hAnsi="Times New Roman" w:cs="Times New Roman"/>
                <w:sz w:val="20"/>
                <w:szCs w:val="20"/>
              </w:rPr>
            </w:pPr>
            <w:r w:rsidRPr="005D48E2">
              <w:rPr>
                <w:rFonts w:ascii="Times New Roman" w:hAnsi="Times New Roman" w:cs="Times New Roman"/>
                <w:sz w:val="20"/>
                <w:szCs w:val="20"/>
              </w:rPr>
              <w:t xml:space="preserve">Select and adapt genre conventions including structure, paragraphing, tone, mechanics, syntax, and style for disciplinary or specialized discourse. </w:t>
            </w:r>
          </w:p>
          <w:p w14:paraId="0F1BE92D" w14:textId="3B02CB9C" w:rsidR="002F449B" w:rsidRPr="005D48E2" w:rsidRDefault="002F449B" w:rsidP="00447AFA">
            <w:pPr>
              <w:pStyle w:val="ListParagraph"/>
              <w:numPr>
                <w:ilvl w:val="1"/>
                <w:numId w:val="32"/>
              </w:numPr>
              <w:ind w:left="793"/>
              <w:rPr>
                <w:rFonts w:ascii="Times New Roman" w:eastAsia="Times New Roman" w:hAnsi="Times New Roman" w:cs="Times New Roman"/>
                <w:color w:val="000000"/>
                <w:sz w:val="20"/>
                <w:szCs w:val="20"/>
              </w:rPr>
            </w:pPr>
            <w:r w:rsidRPr="005D48E2">
              <w:rPr>
                <w:rFonts w:ascii="Times New Roman" w:hAnsi="Times New Roman" w:cs="Times New Roman"/>
                <w:sz w:val="20"/>
                <w:szCs w:val="20"/>
              </w:rPr>
              <w:t>Use specialized vocabulary, format, and documentation appropriately in more extensive or in-depth writing project.</w:t>
            </w:r>
          </w:p>
        </w:tc>
        <w:tc>
          <w:tcPr>
            <w:tcW w:w="4680" w:type="dxa"/>
            <w:shd w:val="clear" w:color="auto" w:fill="auto"/>
          </w:tcPr>
          <w:p w14:paraId="3CCD0E22" w14:textId="77777777" w:rsidR="002F449B" w:rsidRPr="005D48E2" w:rsidRDefault="002F449B" w:rsidP="00447AFA">
            <w:pPr>
              <w:rPr>
                <w:rFonts w:ascii="Times New Roman" w:hAnsi="Times New Roman" w:cs="Times New Roman"/>
                <w:sz w:val="20"/>
                <w:szCs w:val="20"/>
                <w:u w:val="single"/>
              </w:rPr>
            </w:pPr>
            <w:r w:rsidRPr="005D48E2">
              <w:rPr>
                <w:rFonts w:ascii="Times New Roman" w:hAnsi="Times New Roman" w:cs="Times New Roman"/>
                <w:i/>
                <w:sz w:val="20"/>
                <w:szCs w:val="20"/>
                <w:u w:val="single"/>
              </w:rPr>
              <w:t>Written Communication</w:t>
            </w:r>
          </w:p>
          <w:p w14:paraId="21A3FD54"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Employ Rhetorical Knowledge</w:t>
            </w:r>
          </w:p>
          <w:p w14:paraId="2B3A443A" w14:textId="77777777" w:rsidR="002F449B" w:rsidRPr="005D48E2" w:rsidRDefault="002F449B" w:rsidP="002F449B">
            <w:pPr>
              <w:pStyle w:val="ListParagraph"/>
              <w:numPr>
                <w:ilvl w:val="0"/>
                <w:numId w:val="33"/>
              </w:numPr>
              <w:ind w:left="793" w:hanging="357"/>
              <w:rPr>
                <w:rFonts w:ascii="Times New Roman" w:hAnsi="Times New Roman" w:cs="Times New Roman"/>
                <w:sz w:val="20"/>
                <w:szCs w:val="20"/>
              </w:rPr>
            </w:pPr>
            <w:r w:rsidRPr="005D48E2">
              <w:rPr>
                <w:rFonts w:ascii="Times New Roman" w:hAnsi="Times New Roman" w:cs="Times New Roman"/>
                <w:sz w:val="20"/>
                <w:szCs w:val="20"/>
              </w:rPr>
              <w:t>Exhibit a thorough understanding of audience, purpose, genre, and context that is responsive to the situation.</w:t>
            </w:r>
          </w:p>
          <w:p w14:paraId="75582E33"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Develop Content</w:t>
            </w:r>
          </w:p>
          <w:p w14:paraId="52F13F28" w14:textId="77777777" w:rsidR="002F449B" w:rsidRPr="005D48E2" w:rsidRDefault="002F449B" w:rsidP="002F449B">
            <w:pPr>
              <w:pStyle w:val="ListParagraph"/>
              <w:numPr>
                <w:ilvl w:val="0"/>
                <w:numId w:val="34"/>
              </w:numPr>
              <w:ind w:left="793" w:hanging="357"/>
              <w:rPr>
                <w:rFonts w:ascii="Times New Roman" w:hAnsi="Times New Roman" w:cs="Times New Roman"/>
                <w:sz w:val="20"/>
                <w:szCs w:val="20"/>
              </w:rPr>
            </w:pPr>
            <w:r w:rsidRPr="005D48E2">
              <w:rPr>
                <w:rFonts w:ascii="Times New Roman" w:hAnsi="Times New Roman" w:cs="Times New Roman"/>
                <w:sz w:val="20"/>
                <w:szCs w:val="20"/>
              </w:rPr>
              <w:t>Create and develop ideas within the context of the situation and the assigned task(s).</w:t>
            </w:r>
          </w:p>
          <w:p w14:paraId="0C10B94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Apply Genre and Disciplinary Conventions</w:t>
            </w:r>
          </w:p>
          <w:p w14:paraId="78A080CD" w14:textId="77777777" w:rsidR="002F449B" w:rsidRPr="005D48E2" w:rsidRDefault="002F449B" w:rsidP="002F449B">
            <w:pPr>
              <w:pStyle w:val="ListParagraph"/>
              <w:numPr>
                <w:ilvl w:val="0"/>
                <w:numId w:val="35"/>
              </w:numPr>
              <w:ind w:left="793" w:hanging="357"/>
              <w:rPr>
                <w:rFonts w:ascii="Times New Roman" w:hAnsi="Times New Roman" w:cs="Times New Roman"/>
                <w:sz w:val="20"/>
                <w:szCs w:val="20"/>
              </w:rPr>
            </w:pPr>
            <w:r w:rsidRPr="005D48E2">
              <w:rPr>
                <w:rFonts w:ascii="Times New Roman" w:hAnsi="Times New Roman" w:cs="Times New Roman"/>
                <w:sz w:val="20"/>
                <w:szCs w:val="20"/>
              </w:rPr>
              <w:t>Apply formal and informal conventions of writing, including organization, content, presentation, formatting, and stylistic choices, in particular forms and/or fields.</w:t>
            </w:r>
          </w:p>
          <w:p w14:paraId="407A388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AD1DAC">
              <w:rPr>
                <w:rFonts w:ascii="Times New Roman" w:hAnsi="Times New Roman" w:cs="Times New Roman"/>
                <w:b/>
                <w:sz w:val="20"/>
                <w:szCs w:val="20"/>
              </w:rPr>
              <w:t>Use Sources and Evidence</w:t>
            </w:r>
          </w:p>
          <w:p w14:paraId="2BD756DB" w14:textId="77777777" w:rsidR="002F449B" w:rsidRPr="005D48E2" w:rsidRDefault="002F449B" w:rsidP="002F449B">
            <w:pPr>
              <w:pStyle w:val="ListParagraph"/>
              <w:numPr>
                <w:ilvl w:val="0"/>
                <w:numId w:val="36"/>
              </w:numPr>
              <w:ind w:left="793" w:hanging="357"/>
              <w:rPr>
                <w:rFonts w:ascii="Times New Roman" w:hAnsi="Times New Roman" w:cs="Times New Roman"/>
                <w:sz w:val="20"/>
                <w:szCs w:val="20"/>
              </w:rPr>
            </w:pPr>
            <w:r w:rsidRPr="005D48E2">
              <w:rPr>
                <w:rFonts w:ascii="Times New Roman" w:hAnsi="Times New Roman" w:cs="Times New Roman"/>
                <w:sz w:val="20"/>
                <w:szCs w:val="20"/>
              </w:rPr>
              <w:t xml:space="preserve">Critically read, evaluate, apply, and synthesize evidence and/or sources in support of a claim. </w:t>
            </w:r>
          </w:p>
          <w:p w14:paraId="7F2BD1CB" w14:textId="77777777" w:rsidR="002F449B" w:rsidRPr="005D48E2" w:rsidRDefault="002F449B" w:rsidP="002F449B">
            <w:pPr>
              <w:pStyle w:val="ListParagraph"/>
              <w:numPr>
                <w:ilvl w:val="0"/>
                <w:numId w:val="36"/>
              </w:numPr>
              <w:ind w:left="793" w:hanging="357"/>
              <w:rPr>
                <w:rFonts w:ascii="Times New Roman" w:hAnsi="Times New Roman" w:cs="Times New Roman"/>
                <w:sz w:val="20"/>
                <w:szCs w:val="20"/>
              </w:rPr>
            </w:pPr>
            <w:r w:rsidRPr="005D48E2">
              <w:rPr>
                <w:rFonts w:ascii="Times New Roman" w:hAnsi="Times New Roman" w:cs="Times New Roman"/>
                <w:sz w:val="20"/>
                <w:szCs w:val="20"/>
              </w:rPr>
              <w:t xml:space="preserve">Follow an appropriate documentation system. </w:t>
            </w:r>
          </w:p>
          <w:p w14:paraId="4F1C4877" w14:textId="77777777" w:rsidR="002F449B" w:rsidRPr="00551B21" w:rsidRDefault="002F449B" w:rsidP="002F449B">
            <w:pPr>
              <w:pStyle w:val="ListParagraph"/>
              <w:numPr>
                <w:ilvl w:val="0"/>
                <w:numId w:val="38"/>
              </w:numPr>
              <w:ind w:left="433"/>
              <w:rPr>
                <w:rFonts w:ascii="Times New Roman" w:hAnsi="Times New Roman" w:cs="Times New Roman"/>
                <w:sz w:val="20"/>
                <w:szCs w:val="20"/>
              </w:rPr>
            </w:pPr>
            <w:r w:rsidRPr="005D48E2">
              <w:rPr>
                <w:rFonts w:ascii="Times New Roman" w:hAnsi="Times New Roman" w:cs="Times New Roman"/>
                <w:b/>
                <w:sz w:val="20"/>
                <w:szCs w:val="20"/>
              </w:rPr>
              <w:t>Control Syntax and Mechanics</w:t>
            </w:r>
            <w:r w:rsidRPr="00551B21">
              <w:rPr>
                <w:rFonts w:ascii="Times New Roman" w:hAnsi="Times New Roman" w:cs="Times New Roman"/>
                <w:sz w:val="20"/>
                <w:szCs w:val="20"/>
              </w:rPr>
              <w:t xml:space="preserve"> </w:t>
            </w:r>
          </w:p>
          <w:p w14:paraId="0B14D07B" w14:textId="77777777" w:rsidR="002F449B" w:rsidRPr="005D48E2" w:rsidRDefault="002F449B" w:rsidP="002F449B">
            <w:pPr>
              <w:pStyle w:val="ListParagraph"/>
              <w:numPr>
                <w:ilvl w:val="0"/>
                <w:numId w:val="37"/>
              </w:numPr>
              <w:ind w:left="793"/>
              <w:rPr>
                <w:rFonts w:ascii="Times New Roman" w:hAnsi="Times New Roman" w:cs="Times New Roman"/>
                <w:sz w:val="20"/>
                <w:szCs w:val="20"/>
              </w:rPr>
            </w:pPr>
            <w:r w:rsidRPr="005D48E2">
              <w:rPr>
                <w:rFonts w:ascii="Times New Roman" w:hAnsi="Times New Roman" w:cs="Times New Roman"/>
                <w:sz w:val="20"/>
                <w:szCs w:val="20"/>
              </w:rPr>
              <w:t xml:space="preserve">Demonstrate proficiency with conventions, including spellings, grammar, mechanics, and word choice appropriate to the writing task. </w:t>
            </w:r>
          </w:p>
          <w:p w14:paraId="388EAA98" w14:textId="77777777" w:rsidR="002F449B" w:rsidRDefault="002F449B" w:rsidP="00124A96">
            <w:pPr>
              <w:widowControl w:val="0"/>
              <w:ind w:left="706" w:hanging="360"/>
              <w:rPr>
                <w:rFonts w:ascii="Times New Roman" w:eastAsia="MS Mincho" w:hAnsi="Times New Roman" w:cs="Times New Roman"/>
                <w:b/>
                <w:sz w:val="20"/>
                <w:szCs w:val="20"/>
              </w:rPr>
            </w:pPr>
          </w:p>
          <w:p w14:paraId="54334DA1" w14:textId="77777777" w:rsidR="002F449B" w:rsidRPr="00671D05" w:rsidRDefault="002F449B" w:rsidP="00124A96">
            <w:pPr>
              <w:rPr>
                <w:rFonts w:ascii="Times New Roman" w:eastAsia="MS Mincho" w:hAnsi="Times New Roman" w:cs="Times New Roman"/>
                <w:sz w:val="20"/>
                <w:szCs w:val="20"/>
              </w:rPr>
            </w:pPr>
          </w:p>
          <w:p w14:paraId="4F35ED1C" w14:textId="77777777" w:rsidR="002F449B" w:rsidRPr="00671D05" w:rsidRDefault="002F449B" w:rsidP="00124A96">
            <w:pPr>
              <w:rPr>
                <w:rFonts w:ascii="Times New Roman" w:eastAsia="MS Mincho" w:hAnsi="Times New Roman" w:cs="Times New Roman"/>
                <w:sz w:val="20"/>
                <w:szCs w:val="20"/>
              </w:rPr>
            </w:pPr>
          </w:p>
          <w:p w14:paraId="74D29B69" w14:textId="77777777" w:rsidR="002F449B" w:rsidRPr="00671D05" w:rsidRDefault="002F449B" w:rsidP="00124A96">
            <w:pPr>
              <w:jc w:val="right"/>
              <w:rPr>
                <w:rFonts w:ascii="Times New Roman" w:eastAsia="MS Mincho" w:hAnsi="Times New Roman" w:cs="Times New Roman"/>
                <w:sz w:val="20"/>
                <w:szCs w:val="20"/>
              </w:rPr>
            </w:pPr>
          </w:p>
        </w:tc>
      </w:tr>
    </w:tbl>
    <w:p w14:paraId="4172D23C" w14:textId="73F7B664" w:rsidR="00CD03E3" w:rsidRPr="0020095D" w:rsidRDefault="00CD03E3" w:rsidP="0020095D">
      <w:pPr>
        <w:rPr>
          <w:color w:val="538135" w:themeColor="accent6" w:themeShade="BF"/>
          <w:sz w:val="10"/>
          <w:szCs w:val="28"/>
        </w:rPr>
      </w:pPr>
    </w:p>
    <w:sectPr w:rsidR="00CD03E3" w:rsidRPr="0020095D"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65ED6572"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975B7B">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878908091"/>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963908">
          <w:rPr>
            <w:rFonts w:ascii="Times New Roman" w:hAnsi="Times New Roman" w:cs="Times New Roman"/>
            <w:i/>
            <w:noProof/>
            <w:sz w:val="20"/>
            <w:szCs w:val="20"/>
          </w:rPr>
          <w:t>2</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F0550">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AB5"/>
    <w:multiLevelType w:val="hybridMultilevel"/>
    <w:tmpl w:val="E12A8FD2"/>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71F5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A410C0"/>
    <w:multiLevelType w:val="hybridMultilevel"/>
    <w:tmpl w:val="A8848130"/>
    <w:lvl w:ilvl="0" w:tplc="FC68B1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13C36572"/>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272DFD"/>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6918C9"/>
    <w:multiLevelType w:val="hybridMultilevel"/>
    <w:tmpl w:val="214EF6A4"/>
    <w:lvl w:ilvl="0" w:tplc="000897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75E00"/>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4"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2316F"/>
    <w:multiLevelType w:val="hybridMultilevel"/>
    <w:tmpl w:val="90244A80"/>
    <w:lvl w:ilvl="0" w:tplc="B1AC929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F25C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3D703DDA"/>
    <w:multiLevelType w:val="hybridMultilevel"/>
    <w:tmpl w:val="729AE6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1B446F"/>
    <w:multiLevelType w:val="hybridMultilevel"/>
    <w:tmpl w:val="521EDD08"/>
    <w:lvl w:ilvl="0" w:tplc="3752C7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6008AD"/>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BA5461D"/>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645D46"/>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0BA30E1"/>
    <w:multiLevelType w:val="hybridMultilevel"/>
    <w:tmpl w:val="2376C986"/>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F1E4A"/>
    <w:multiLevelType w:val="hybridMultilevel"/>
    <w:tmpl w:val="B9EC37C6"/>
    <w:lvl w:ilvl="0" w:tplc="0B3C7B02">
      <w:start w:val="1"/>
      <w:numFmt w:val="decimal"/>
      <w:lvlText w:val="%1)"/>
      <w:lvlJc w:val="left"/>
      <w:pPr>
        <w:ind w:left="1530" w:hanging="360"/>
      </w:pPr>
      <w:rPr>
        <w:b w:val="0"/>
      </w:r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AC86582"/>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C069E7"/>
    <w:multiLevelType w:val="hybridMultilevel"/>
    <w:tmpl w:val="11E6E1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EC74F17"/>
    <w:multiLevelType w:val="hybridMultilevel"/>
    <w:tmpl w:val="53927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64D1F"/>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05DDF"/>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E62E91"/>
    <w:multiLevelType w:val="hybridMultilevel"/>
    <w:tmpl w:val="684C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38" w15:restartNumberingAfterBreak="0">
    <w:nsid w:val="6DF759E1"/>
    <w:multiLevelType w:val="hybridMultilevel"/>
    <w:tmpl w:val="BB6475D0"/>
    <w:lvl w:ilvl="0" w:tplc="D92858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F4B97"/>
    <w:multiLevelType w:val="hybridMultilevel"/>
    <w:tmpl w:val="0BC4E1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1B1EB7"/>
    <w:multiLevelType w:val="hybridMultilevel"/>
    <w:tmpl w:val="E2521DB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5839CB"/>
    <w:multiLevelType w:val="hybridMultilevel"/>
    <w:tmpl w:val="18086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76966">
    <w:abstractNumId w:val="14"/>
  </w:num>
  <w:num w:numId="2" w16cid:durableId="1068845918">
    <w:abstractNumId w:val="33"/>
  </w:num>
  <w:num w:numId="3" w16cid:durableId="865559562">
    <w:abstractNumId w:val="39"/>
  </w:num>
  <w:num w:numId="4" w16cid:durableId="1858886353">
    <w:abstractNumId w:val="11"/>
  </w:num>
  <w:num w:numId="5" w16cid:durableId="305162218">
    <w:abstractNumId w:val="1"/>
  </w:num>
  <w:num w:numId="6" w16cid:durableId="983463132">
    <w:abstractNumId w:val="9"/>
  </w:num>
  <w:num w:numId="7" w16cid:durableId="1951546193">
    <w:abstractNumId w:val="35"/>
  </w:num>
  <w:num w:numId="8" w16cid:durableId="2057896277">
    <w:abstractNumId w:val="27"/>
  </w:num>
  <w:num w:numId="9" w16cid:durableId="1734156476">
    <w:abstractNumId w:val="37"/>
  </w:num>
  <w:num w:numId="10" w16cid:durableId="1382703717">
    <w:abstractNumId w:val="19"/>
  </w:num>
  <w:num w:numId="11" w16cid:durableId="965089012">
    <w:abstractNumId w:val="13"/>
  </w:num>
  <w:num w:numId="12" w16cid:durableId="1883592736">
    <w:abstractNumId w:val="17"/>
  </w:num>
  <w:num w:numId="13" w16cid:durableId="2117750229">
    <w:abstractNumId w:val="5"/>
  </w:num>
  <w:num w:numId="14" w16cid:durableId="1469319679">
    <w:abstractNumId w:val="12"/>
  </w:num>
  <w:num w:numId="15" w16cid:durableId="360787362">
    <w:abstractNumId w:val="21"/>
  </w:num>
  <w:num w:numId="16" w16cid:durableId="53437389">
    <w:abstractNumId w:val="2"/>
  </w:num>
  <w:num w:numId="17" w16cid:durableId="1213274466">
    <w:abstractNumId w:val="22"/>
  </w:num>
  <w:num w:numId="18" w16cid:durableId="8870815">
    <w:abstractNumId w:val="42"/>
  </w:num>
  <w:num w:numId="19" w16cid:durableId="510995467">
    <w:abstractNumId w:val="0"/>
  </w:num>
  <w:num w:numId="20" w16cid:durableId="1307473214">
    <w:abstractNumId w:val="29"/>
  </w:num>
  <w:num w:numId="21" w16cid:durableId="493646651">
    <w:abstractNumId w:val="3"/>
  </w:num>
  <w:num w:numId="22" w16cid:durableId="152532916">
    <w:abstractNumId w:val="23"/>
  </w:num>
  <w:num w:numId="23" w16cid:durableId="1279802829">
    <w:abstractNumId w:val="28"/>
  </w:num>
  <w:num w:numId="24" w16cid:durableId="896207837">
    <w:abstractNumId w:val="32"/>
  </w:num>
  <w:num w:numId="25" w16cid:durableId="2028558087">
    <w:abstractNumId w:val="26"/>
  </w:num>
  <w:num w:numId="26" w16cid:durableId="2010329332">
    <w:abstractNumId w:val="7"/>
  </w:num>
  <w:num w:numId="27" w16cid:durableId="706414174">
    <w:abstractNumId w:val="6"/>
  </w:num>
  <w:num w:numId="28" w16cid:durableId="1473326387">
    <w:abstractNumId w:val="24"/>
  </w:num>
  <w:num w:numId="29" w16cid:durableId="788276953">
    <w:abstractNumId w:val="18"/>
  </w:num>
  <w:num w:numId="30" w16cid:durableId="970329887">
    <w:abstractNumId w:val="31"/>
  </w:num>
  <w:num w:numId="31" w16cid:durableId="2043750024">
    <w:abstractNumId w:val="15"/>
  </w:num>
  <w:num w:numId="32" w16cid:durableId="1937520263">
    <w:abstractNumId w:val="25"/>
  </w:num>
  <w:num w:numId="33" w16cid:durableId="742525383">
    <w:abstractNumId w:val="41"/>
  </w:num>
  <w:num w:numId="34" w16cid:durableId="901134808">
    <w:abstractNumId w:val="10"/>
  </w:num>
  <w:num w:numId="35" w16cid:durableId="877358592">
    <w:abstractNumId w:val="40"/>
  </w:num>
  <w:num w:numId="36" w16cid:durableId="1865509418">
    <w:abstractNumId w:val="30"/>
  </w:num>
  <w:num w:numId="37" w16cid:durableId="337464283">
    <w:abstractNumId w:val="16"/>
  </w:num>
  <w:num w:numId="38" w16cid:durableId="138613431">
    <w:abstractNumId w:val="36"/>
  </w:num>
  <w:num w:numId="39" w16cid:durableId="253630093">
    <w:abstractNumId w:val="34"/>
  </w:num>
  <w:num w:numId="40" w16cid:durableId="1329210254">
    <w:abstractNumId w:val="38"/>
  </w:num>
  <w:num w:numId="41" w16cid:durableId="1746994235">
    <w:abstractNumId w:val="8"/>
  </w:num>
  <w:num w:numId="42" w16cid:durableId="356197747">
    <w:abstractNumId w:val="20"/>
  </w:num>
  <w:num w:numId="43" w16cid:durableId="5362408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5337D"/>
    <w:rsid w:val="00153A2F"/>
    <w:rsid w:val="00155712"/>
    <w:rsid w:val="001558F0"/>
    <w:rsid w:val="00171A76"/>
    <w:rsid w:val="00171C51"/>
    <w:rsid w:val="001732AD"/>
    <w:rsid w:val="00187F23"/>
    <w:rsid w:val="001A16A0"/>
    <w:rsid w:val="001C186E"/>
    <w:rsid w:val="001C2FE8"/>
    <w:rsid w:val="001C3B0D"/>
    <w:rsid w:val="001E1EE9"/>
    <w:rsid w:val="001E2236"/>
    <w:rsid w:val="001E43E3"/>
    <w:rsid w:val="001F13FF"/>
    <w:rsid w:val="001F2B12"/>
    <w:rsid w:val="001F4719"/>
    <w:rsid w:val="0020095D"/>
    <w:rsid w:val="002040BA"/>
    <w:rsid w:val="00205D37"/>
    <w:rsid w:val="00222DE0"/>
    <w:rsid w:val="002247AA"/>
    <w:rsid w:val="00226D70"/>
    <w:rsid w:val="00227AA8"/>
    <w:rsid w:val="00227D4F"/>
    <w:rsid w:val="00243FE2"/>
    <w:rsid w:val="00270B93"/>
    <w:rsid w:val="00284D2F"/>
    <w:rsid w:val="002943AB"/>
    <w:rsid w:val="00294BA7"/>
    <w:rsid w:val="00296999"/>
    <w:rsid w:val="002A0152"/>
    <w:rsid w:val="002A20E3"/>
    <w:rsid w:val="002A443F"/>
    <w:rsid w:val="002A7857"/>
    <w:rsid w:val="002B4256"/>
    <w:rsid w:val="002B7B57"/>
    <w:rsid w:val="002B7EA4"/>
    <w:rsid w:val="002D1647"/>
    <w:rsid w:val="002D6AA5"/>
    <w:rsid w:val="002D71D7"/>
    <w:rsid w:val="002F449B"/>
    <w:rsid w:val="002F7090"/>
    <w:rsid w:val="00301398"/>
    <w:rsid w:val="00304D43"/>
    <w:rsid w:val="00310514"/>
    <w:rsid w:val="00316256"/>
    <w:rsid w:val="00317219"/>
    <w:rsid w:val="00324706"/>
    <w:rsid w:val="00325C6A"/>
    <w:rsid w:val="003329A1"/>
    <w:rsid w:val="00334658"/>
    <w:rsid w:val="00343019"/>
    <w:rsid w:val="00355197"/>
    <w:rsid w:val="00361125"/>
    <w:rsid w:val="00361F90"/>
    <w:rsid w:val="00373137"/>
    <w:rsid w:val="003977F1"/>
    <w:rsid w:val="003A5706"/>
    <w:rsid w:val="003C1385"/>
    <w:rsid w:val="003C38DD"/>
    <w:rsid w:val="003C6F41"/>
    <w:rsid w:val="003F2F54"/>
    <w:rsid w:val="004005D0"/>
    <w:rsid w:val="00401866"/>
    <w:rsid w:val="004071DA"/>
    <w:rsid w:val="00414E07"/>
    <w:rsid w:val="0042231E"/>
    <w:rsid w:val="004238EA"/>
    <w:rsid w:val="004376E2"/>
    <w:rsid w:val="00445875"/>
    <w:rsid w:val="004467AD"/>
    <w:rsid w:val="00447AFA"/>
    <w:rsid w:val="00450B2C"/>
    <w:rsid w:val="00452C19"/>
    <w:rsid w:val="00453928"/>
    <w:rsid w:val="00454244"/>
    <w:rsid w:val="004562A0"/>
    <w:rsid w:val="00461950"/>
    <w:rsid w:val="00475275"/>
    <w:rsid w:val="004868E9"/>
    <w:rsid w:val="004A197F"/>
    <w:rsid w:val="004C6EB6"/>
    <w:rsid w:val="004F1C26"/>
    <w:rsid w:val="004F6455"/>
    <w:rsid w:val="004F6515"/>
    <w:rsid w:val="00507F3E"/>
    <w:rsid w:val="005324BD"/>
    <w:rsid w:val="005337F9"/>
    <w:rsid w:val="00544D74"/>
    <w:rsid w:val="0054671B"/>
    <w:rsid w:val="0055300F"/>
    <w:rsid w:val="00556EE8"/>
    <w:rsid w:val="0056071B"/>
    <w:rsid w:val="00567303"/>
    <w:rsid w:val="00583899"/>
    <w:rsid w:val="005971D5"/>
    <w:rsid w:val="005A34BA"/>
    <w:rsid w:val="005B4120"/>
    <w:rsid w:val="005B7238"/>
    <w:rsid w:val="005C1724"/>
    <w:rsid w:val="005C1C1F"/>
    <w:rsid w:val="005C4D1A"/>
    <w:rsid w:val="005C5E0E"/>
    <w:rsid w:val="005C7534"/>
    <w:rsid w:val="005E243D"/>
    <w:rsid w:val="005E556E"/>
    <w:rsid w:val="005F0B2A"/>
    <w:rsid w:val="005F27DD"/>
    <w:rsid w:val="0060531B"/>
    <w:rsid w:val="00606BCA"/>
    <w:rsid w:val="0061721A"/>
    <w:rsid w:val="006206AA"/>
    <w:rsid w:val="006228F5"/>
    <w:rsid w:val="00624CFE"/>
    <w:rsid w:val="00625857"/>
    <w:rsid w:val="00627E64"/>
    <w:rsid w:val="00634E6E"/>
    <w:rsid w:val="00637EC9"/>
    <w:rsid w:val="00643BDD"/>
    <w:rsid w:val="006464F0"/>
    <w:rsid w:val="00654DD0"/>
    <w:rsid w:val="006553DB"/>
    <w:rsid w:val="00660227"/>
    <w:rsid w:val="00660A13"/>
    <w:rsid w:val="006610C2"/>
    <w:rsid w:val="00674990"/>
    <w:rsid w:val="006837BE"/>
    <w:rsid w:val="0068755D"/>
    <w:rsid w:val="00692C57"/>
    <w:rsid w:val="00696910"/>
    <w:rsid w:val="006A5BCA"/>
    <w:rsid w:val="006C1D62"/>
    <w:rsid w:val="006D16BD"/>
    <w:rsid w:val="006D1E50"/>
    <w:rsid w:val="006E27E2"/>
    <w:rsid w:val="006F4296"/>
    <w:rsid w:val="006F4444"/>
    <w:rsid w:val="006F5C30"/>
    <w:rsid w:val="0070745C"/>
    <w:rsid w:val="0071020D"/>
    <w:rsid w:val="0071289A"/>
    <w:rsid w:val="00714058"/>
    <w:rsid w:val="00717C03"/>
    <w:rsid w:val="007268BA"/>
    <w:rsid w:val="00753EFC"/>
    <w:rsid w:val="00761FB8"/>
    <w:rsid w:val="007647DD"/>
    <w:rsid w:val="0076789F"/>
    <w:rsid w:val="007766F1"/>
    <w:rsid w:val="00777DE0"/>
    <w:rsid w:val="00782F0F"/>
    <w:rsid w:val="00784101"/>
    <w:rsid w:val="00791844"/>
    <w:rsid w:val="00794A51"/>
    <w:rsid w:val="007977FB"/>
    <w:rsid w:val="007B023D"/>
    <w:rsid w:val="007B124D"/>
    <w:rsid w:val="007B6446"/>
    <w:rsid w:val="007B6BA5"/>
    <w:rsid w:val="007C7B35"/>
    <w:rsid w:val="007D3A37"/>
    <w:rsid w:val="007D5766"/>
    <w:rsid w:val="007E14F7"/>
    <w:rsid w:val="008029E3"/>
    <w:rsid w:val="008127B4"/>
    <w:rsid w:val="008132F3"/>
    <w:rsid w:val="00814421"/>
    <w:rsid w:val="0082081A"/>
    <w:rsid w:val="00834B96"/>
    <w:rsid w:val="00840FF3"/>
    <w:rsid w:val="00844536"/>
    <w:rsid w:val="00844E9E"/>
    <w:rsid w:val="0085031A"/>
    <w:rsid w:val="00856219"/>
    <w:rsid w:val="00866E72"/>
    <w:rsid w:val="00867570"/>
    <w:rsid w:val="00871D63"/>
    <w:rsid w:val="0087202B"/>
    <w:rsid w:val="00875B01"/>
    <w:rsid w:val="00890C5B"/>
    <w:rsid w:val="00896A13"/>
    <w:rsid w:val="008A0242"/>
    <w:rsid w:val="008B5F72"/>
    <w:rsid w:val="008C5526"/>
    <w:rsid w:val="008C79FF"/>
    <w:rsid w:val="008C7CE5"/>
    <w:rsid w:val="008D012D"/>
    <w:rsid w:val="008D5A21"/>
    <w:rsid w:val="008E575B"/>
    <w:rsid w:val="008E7AC3"/>
    <w:rsid w:val="008E7BA6"/>
    <w:rsid w:val="008F1E3D"/>
    <w:rsid w:val="008F32A4"/>
    <w:rsid w:val="008F719D"/>
    <w:rsid w:val="00901D23"/>
    <w:rsid w:val="00912F07"/>
    <w:rsid w:val="00931C64"/>
    <w:rsid w:val="009376C8"/>
    <w:rsid w:val="00951A29"/>
    <w:rsid w:val="00956310"/>
    <w:rsid w:val="00960EA8"/>
    <w:rsid w:val="00963908"/>
    <w:rsid w:val="00971346"/>
    <w:rsid w:val="00975B7B"/>
    <w:rsid w:val="00985E3E"/>
    <w:rsid w:val="0098652A"/>
    <w:rsid w:val="009877FF"/>
    <w:rsid w:val="0099624C"/>
    <w:rsid w:val="009A4E82"/>
    <w:rsid w:val="009C296E"/>
    <w:rsid w:val="009E1511"/>
    <w:rsid w:val="009F0550"/>
    <w:rsid w:val="009F6400"/>
    <w:rsid w:val="00A016A2"/>
    <w:rsid w:val="00A05CCE"/>
    <w:rsid w:val="00A36CA8"/>
    <w:rsid w:val="00A41EF8"/>
    <w:rsid w:val="00A43C4D"/>
    <w:rsid w:val="00A52B0B"/>
    <w:rsid w:val="00A639D2"/>
    <w:rsid w:val="00A70E49"/>
    <w:rsid w:val="00A7225F"/>
    <w:rsid w:val="00A7423B"/>
    <w:rsid w:val="00A80E1E"/>
    <w:rsid w:val="00A82E5C"/>
    <w:rsid w:val="00A95666"/>
    <w:rsid w:val="00AA2AFD"/>
    <w:rsid w:val="00AB4AD1"/>
    <w:rsid w:val="00AB6284"/>
    <w:rsid w:val="00AC6A73"/>
    <w:rsid w:val="00AD75D9"/>
    <w:rsid w:val="00B13150"/>
    <w:rsid w:val="00B260E6"/>
    <w:rsid w:val="00B3111F"/>
    <w:rsid w:val="00B377F5"/>
    <w:rsid w:val="00B444ED"/>
    <w:rsid w:val="00B54F81"/>
    <w:rsid w:val="00B56691"/>
    <w:rsid w:val="00B8325A"/>
    <w:rsid w:val="00B8703B"/>
    <w:rsid w:val="00B91FCB"/>
    <w:rsid w:val="00B94FE9"/>
    <w:rsid w:val="00B96024"/>
    <w:rsid w:val="00B96872"/>
    <w:rsid w:val="00BA32DE"/>
    <w:rsid w:val="00BC4AF1"/>
    <w:rsid w:val="00BD6DEF"/>
    <w:rsid w:val="00BE2114"/>
    <w:rsid w:val="00BE3F58"/>
    <w:rsid w:val="00BE68C4"/>
    <w:rsid w:val="00BF2B83"/>
    <w:rsid w:val="00BF385D"/>
    <w:rsid w:val="00BF442F"/>
    <w:rsid w:val="00BF6971"/>
    <w:rsid w:val="00C0673D"/>
    <w:rsid w:val="00C15184"/>
    <w:rsid w:val="00C21A4B"/>
    <w:rsid w:val="00C25F5D"/>
    <w:rsid w:val="00C516A3"/>
    <w:rsid w:val="00C77511"/>
    <w:rsid w:val="00C83DD4"/>
    <w:rsid w:val="00C909FD"/>
    <w:rsid w:val="00CA128A"/>
    <w:rsid w:val="00CA5153"/>
    <w:rsid w:val="00CB237A"/>
    <w:rsid w:val="00CB2D51"/>
    <w:rsid w:val="00CC349E"/>
    <w:rsid w:val="00CC38A8"/>
    <w:rsid w:val="00CC6AA6"/>
    <w:rsid w:val="00CD03E3"/>
    <w:rsid w:val="00CD63F9"/>
    <w:rsid w:val="00CD6667"/>
    <w:rsid w:val="00CE3B41"/>
    <w:rsid w:val="00CE6915"/>
    <w:rsid w:val="00D04D01"/>
    <w:rsid w:val="00D066C0"/>
    <w:rsid w:val="00D104A3"/>
    <w:rsid w:val="00D12DF1"/>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D3A7B"/>
    <w:rsid w:val="00ED6452"/>
    <w:rsid w:val="00EE038F"/>
    <w:rsid w:val="00EE324A"/>
    <w:rsid w:val="00F00A20"/>
    <w:rsid w:val="00F044D2"/>
    <w:rsid w:val="00F113EC"/>
    <w:rsid w:val="00F17F32"/>
    <w:rsid w:val="00F21A48"/>
    <w:rsid w:val="00F41B1D"/>
    <w:rsid w:val="00F53E43"/>
    <w:rsid w:val="00F63D88"/>
    <w:rsid w:val="00F714F2"/>
    <w:rsid w:val="00F72806"/>
    <w:rsid w:val="00F73016"/>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87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ucc-representatives/" TargetMode="External"/><Relationship Id="rId17" Type="http://schemas.openxmlformats.org/officeDocument/2006/relationships/hyperlink" Target="https://curriculum.colostate.edu/media/sites/130/2022/11/AUCC-GTP-Category-Alignment-effectiveFA22.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colostate.edu/auc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s://cdhe.colorado.gov/sites/highered/files/2020-03/submittal_form_gtp_curriculum_final_writ_comm_gt_co3.docx"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mailto:curriculum@colostate.edu" TargetMode="External"/><Relationship Id="rId22" Type="http://schemas.openxmlformats.org/officeDocument/2006/relationships/hyperlink" Target="https://cdhe.colorado.gov/guaranteed-transfer-gt-pathways-general-education-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EF02-79FA-48A4-B31C-ECFEACF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39</cp:revision>
  <cp:lastPrinted>2018-08-16T00:04:00Z</cp:lastPrinted>
  <dcterms:created xsi:type="dcterms:W3CDTF">2018-09-06T17:25:00Z</dcterms:created>
  <dcterms:modified xsi:type="dcterms:W3CDTF">2022-11-03T21:01:00Z</dcterms:modified>
</cp:coreProperties>
</file>